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7B5" w:rsidRPr="00B10742" w:rsidRDefault="004827B5" w:rsidP="004827B5">
      <w:pPr>
        <w:pStyle w:val="Title"/>
        <w:ind w:firstLine="720"/>
      </w:pPr>
      <w:bookmarkStart w:id="0" w:name="_GoBack"/>
      <w:bookmarkEnd w:id="0"/>
      <w:r w:rsidRPr="00B10742">
        <w:t>IGRA Bylaws and Standing Rules Proposals</w:t>
      </w:r>
    </w:p>
    <w:p w:rsidR="004827B5" w:rsidRPr="00B10742" w:rsidRDefault="006138CD" w:rsidP="004827B5">
      <w:pPr>
        <w:jc w:val="center"/>
        <w:rPr>
          <w:sz w:val="36"/>
          <w:szCs w:val="36"/>
        </w:rPr>
      </w:pPr>
      <w:r w:rsidRPr="00B10742">
        <w:rPr>
          <w:sz w:val="36"/>
          <w:szCs w:val="36"/>
        </w:rPr>
        <w:t>201</w:t>
      </w:r>
      <w:r w:rsidR="00A95D57" w:rsidRPr="00B10742">
        <w:rPr>
          <w:sz w:val="36"/>
          <w:szCs w:val="36"/>
        </w:rPr>
        <w:t>8</w:t>
      </w:r>
    </w:p>
    <w:p w:rsidR="004827B5" w:rsidRPr="00B10742" w:rsidRDefault="004827B5" w:rsidP="004827B5">
      <w:pPr>
        <w:jc w:val="both"/>
      </w:pPr>
    </w:p>
    <w:p w:rsidR="004827B5" w:rsidRPr="00B10742" w:rsidRDefault="004827B5" w:rsidP="004827B5">
      <w:pPr>
        <w:jc w:val="both"/>
        <w:rPr>
          <w:caps/>
        </w:rPr>
      </w:pPr>
    </w:p>
    <w:p w:rsidR="004827B5" w:rsidRPr="00B10742" w:rsidRDefault="004827B5" w:rsidP="004827B5">
      <w:pPr>
        <w:jc w:val="both"/>
      </w:pPr>
      <w:r w:rsidRPr="00B10742">
        <w:t xml:space="preserve">This document includes the Bylaws and Standing Rules </w:t>
      </w:r>
      <w:r w:rsidR="00C03805" w:rsidRPr="00B10742">
        <w:t xml:space="preserve">advance </w:t>
      </w:r>
      <w:r w:rsidRPr="00B10742">
        <w:t xml:space="preserve">proposals to be considered at the </w:t>
      </w:r>
      <w:r w:rsidR="008A3C20" w:rsidRPr="00B10742">
        <w:t>201</w:t>
      </w:r>
      <w:r w:rsidR="00A95D57" w:rsidRPr="00B10742">
        <w:t>8</w:t>
      </w:r>
      <w:r w:rsidRPr="00B10742">
        <w:t xml:space="preserve"> IGRA Annual Convention.</w:t>
      </w:r>
      <w:r w:rsidR="00824900" w:rsidRPr="00B10742">
        <w:t xml:space="preserve"> </w:t>
      </w:r>
      <w:r w:rsidRPr="00B10742">
        <w:t xml:space="preserve"> In accordance with standard annual convention practice, deletions are </w:t>
      </w:r>
      <w:proofErr w:type="gramStart"/>
      <w:r w:rsidRPr="00B10742">
        <w:rPr>
          <w:u w:val="single"/>
        </w:rPr>
        <w:t>underlined</w:t>
      </w:r>
      <w:proofErr w:type="gramEnd"/>
      <w:r w:rsidRPr="00B10742">
        <w:t xml:space="preserve"> and additions are </w:t>
      </w:r>
      <w:r w:rsidRPr="00B10742">
        <w:rPr>
          <w:b/>
        </w:rPr>
        <w:t>bolded</w:t>
      </w:r>
      <w:r w:rsidRPr="00B10742">
        <w:t>.  When deletions or additions result in a change to section or paragraph numbering, it is understood that the renumbering will be done during editing and is, therefore, not indicated in the proposal.</w:t>
      </w:r>
    </w:p>
    <w:p w:rsidR="004827B5" w:rsidRPr="00B10742" w:rsidRDefault="004827B5" w:rsidP="004827B5">
      <w:pPr>
        <w:jc w:val="both"/>
      </w:pPr>
    </w:p>
    <w:p w:rsidR="004827B5" w:rsidRPr="00B10742" w:rsidRDefault="004827B5" w:rsidP="004827B5">
      <w:pPr>
        <w:jc w:val="both"/>
      </w:pPr>
      <w:r w:rsidRPr="00B10742">
        <w:t>The following table designates which committee will consider each proposal.  Committee assignments are subject to change and each committee may have additional proposals to be considered.</w:t>
      </w:r>
    </w:p>
    <w:p w:rsidR="004827B5" w:rsidRPr="00B10742" w:rsidRDefault="004827B5" w:rsidP="004827B5">
      <w:pPr>
        <w:jc w:val="both"/>
      </w:pPr>
    </w:p>
    <w:p w:rsidR="004827B5" w:rsidRPr="00B10742" w:rsidRDefault="004827B5" w:rsidP="004827B5">
      <w:pPr>
        <w:jc w:val="both"/>
      </w:pPr>
    </w:p>
    <w:tbl>
      <w:tblPr>
        <w:tblW w:w="7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520"/>
      </w:tblGrid>
      <w:tr w:rsidR="00B10742" w:rsidRPr="00B10742" w:rsidTr="004953BC">
        <w:trPr>
          <w:jc w:val="center"/>
        </w:trPr>
        <w:tc>
          <w:tcPr>
            <w:tcW w:w="2235" w:type="dxa"/>
          </w:tcPr>
          <w:p w:rsidR="004827B5" w:rsidRPr="00B10742" w:rsidRDefault="004827B5" w:rsidP="004827B5">
            <w:pPr>
              <w:jc w:val="center"/>
              <w:rPr>
                <w:b/>
                <w:sz w:val="28"/>
                <w:szCs w:val="28"/>
              </w:rPr>
            </w:pPr>
            <w:r w:rsidRPr="00B10742">
              <w:rPr>
                <w:b/>
                <w:sz w:val="28"/>
                <w:szCs w:val="28"/>
              </w:rPr>
              <w:t>Proposal</w:t>
            </w:r>
            <w:r w:rsidR="00085C2F" w:rsidRPr="00B10742">
              <w:rPr>
                <w:b/>
                <w:sz w:val="28"/>
                <w:szCs w:val="28"/>
              </w:rPr>
              <w:t xml:space="preserve"> Prefix</w:t>
            </w:r>
          </w:p>
        </w:tc>
        <w:tc>
          <w:tcPr>
            <w:tcW w:w="5520" w:type="dxa"/>
          </w:tcPr>
          <w:p w:rsidR="004827B5" w:rsidRPr="00B10742" w:rsidRDefault="004827B5" w:rsidP="004827B5">
            <w:pPr>
              <w:jc w:val="center"/>
              <w:rPr>
                <w:b/>
                <w:sz w:val="28"/>
                <w:szCs w:val="28"/>
              </w:rPr>
            </w:pPr>
            <w:r w:rsidRPr="00B10742">
              <w:rPr>
                <w:b/>
                <w:sz w:val="28"/>
                <w:szCs w:val="28"/>
              </w:rPr>
              <w:t>Committee</w:t>
            </w:r>
          </w:p>
        </w:tc>
      </w:tr>
      <w:tr w:rsidR="00B10742" w:rsidRPr="00B10742" w:rsidTr="00D70F2F">
        <w:trPr>
          <w:jc w:val="center"/>
        </w:trPr>
        <w:tc>
          <w:tcPr>
            <w:tcW w:w="2235" w:type="dxa"/>
          </w:tcPr>
          <w:p w:rsidR="006D29FA" w:rsidRPr="00B10742" w:rsidRDefault="006D29FA" w:rsidP="00D70F2F">
            <w:pPr>
              <w:jc w:val="center"/>
            </w:pPr>
            <w:r w:rsidRPr="00B10742">
              <w:t>COFR</w:t>
            </w:r>
          </w:p>
        </w:tc>
        <w:tc>
          <w:tcPr>
            <w:tcW w:w="5520" w:type="dxa"/>
          </w:tcPr>
          <w:p w:rsidR="006D29FA" w:rsidRPr="00B10742" w:rsidRDefault="006D29FA" w:rsidP="00D70F2F">
            <w:pPr>
              <w:jc w:val="center"/>
            </w:pPr>
            <w:r w:rsidRPr="00B10742">
              <w:t>Community Outreach, Fundraising, Gender Diversity</w:t>
            </w:r>
          </w:p>
        </w:tc>
      </w:tr>
      <w:tr w:rsidR="00B10742" w:rsidRPr="00B10742" w:rsidTr="004953BC">
        <w:trPr>
          <w:jc w:val="center"/>
        </w:trPr>
        <w:tc>
          <w:tcPr>
            <w:tcW w:w="2235" w:type="dxa"/>
          </w:tcPr>
          <w:p w:rsidR="000A3D1D" w:rsidRPr="00B10742" w:rsidRDefault="00B10742" w:rsidP="000A3D1D">
            <w:pPr>
              <w:jc w:val="center"/>
            </w:pPr>
            <w:r w:rsidRPr="00B10742">
              <w:t>FIN</w:t>
            </w:r>
          </w:p>
        </w:tc>
        <w:tc>
          <w:tcPr>
            <w:tcW w:w="5520" w:type="dxa"/>
          </w:tcPr>
          <w:p w:rsidR="000A3D1D" w:rsidRPr="00B10742" w:rsidRDefault="00B10742" w:rsidP="000A3D1D">
            <w:pPr>
              <w:jc w:val="center"/>
            </w:pPr>
            <w:r w:rsidRPr="00B10742">
              <w:t>Finals Rodeo</w:t>
            </w:r>
          </w:p>
        </w:tc>
      </w:tr>
      <w:tr w:rsidR="00790FD8" w:rsidRPr="00B10742" w:rsidTr="004953BC">
        <w:trPr>
          <w:jc w:val="center"/>
        </w:trPr>
        <w:tc>
          <w:tcPr>
            <w:tcW w:w="2235" w:type="dxa"/>
          </w:tcPr>
          <w:p w:rsidR="00790FD8" w:rsidRPr="00B10742" w:rsidRDefault="00790FD8" w:rsidP="00A63385">
            <w:pPr>
              <w:jc w:val="center"/>
            </w:pPr>
            <w:r w:rsidRPr="00B10742">
              <w:t>BSR</w:t>
            </w:r>
          </w:p>
        </w:tc>
        <w:tc>
          <w:tcPr>
            <w:tcW w:w="5520" w:type="dxa"/>
          </w:tcPr>
          <w:p w:rsidR="00790FD8" w:rsidRPr="00B10742" w:rsidRDefault="00790FD8" w:rsidP="00A63385">
            <w:pPr>
              <w:jc w:val="center"/>
            </w:pPr>
            <w:r w:rsidRPr="00B10742">
              <w:t>Bylaws and Standing Rules</w:t>
            </w:r>
          </w:p>
        </w:tc>
      </w:tr>
    </w:tbl>
    <w:p w:rsidR="004827B5" w:rsidRPr="00B10742" w:rsidRDefault="004827B5" w:rsidP="004827B5">
      <w:pPr>
        <w:jc w:val="both"/>
      </w:pPr>
    </w:p>
    <w:p w:rsidR="004827B5" w:rsidRPr="00B10742" w:rsidRDefault="004827B5" w:rsidP="004827B5">
      <w:pPr>
        <w:jc w:val="both"/>
      </w:pPr>
      <w:r w:rsidRPr="00B10742">
        <w:t>Feel free to contact me with any questions.</w:t>
      </w:r>
    </w:p>
    <w:p w:rsidR="004827B5" w:rsidRPr="00B10742" w:rsidRDefault="004827B5" w:rsidP="004827B5">
      <w:pPr>
        <w:jc w:val="both"/>
      </w:pPr>
    </w:p>
    <w:p w:rsidR="004827B5" w:rsidRPr="00B10742" w:rsidRDefault="004827B5" w:rsidP="004827B5">
      <w:pPr>
        <w:jc w:val="both"/>
      </w:pPr>
      <w:r w:rsidRPr="00B10742">
        <w:t>Benjamin Avant, Chairman</w:t>
      </w:r>
    </w:p>
    <w:p w:rsidR="004827B5" w:rsidRPr="00B10742" w:rsidRDefault="004827B5" w:rsidP="004827B5">
      <w:pPr>
        <w:jc w:val="both"/>
      </w:pPr>
      <w:r w:rsidRPr="00B10742">
        <w:t>IGRA Bylaws Committee</w:t>
      </w:r>
    </w:p>
    <w:p w:rsidR="004827B5" w:rsidRPr="00B10742" w:rsidRDefault="004827B5" w:rsidP="004827B5">
      <w:pPr>
        <w:jc w:val="both"/>
      </w:pPr>
    </w:p>
    <w:p w:rsidR="004827B5" w:rsidRPr="00DC7608" w:rsidRDefault="004827B5" w:rsidP="004827B5">
      <w:pPr>
        <w:jc w:val="both"/>
        <w:rPr>
          <w:lang w:val="es-US"/>
        </w:rPr>
      </w:pPr>
      <w:r w:rsidRPr="00DC7608">
        <w:rPr>
          <w:lang w:val="es-US"/>
        </w:rPr>
        <w:t>benjamin@benjaminavant.com</w:t>
      </w:r>
    </w:p>
    <w:p w:rsidR="004827B5" w:rsidRPr="00DC7608" w:rsidRDefault="004827B5" w:rsidP="004827B5">
      <w:pPr>
        <w:jc w:val="both"/>
        <w:rPr>
          <w:lang w:val="es-US"/>
        </w:rPr>
      </w:pPr>
      <w:r w:rsidRPr="00DC7608">
        <w:rPr>
          <w:lang w:val="es-US"/>
        </w:rPr>
        <w:t>214.538.5199</w:t>
      </w:r>
    </w:p>
    <w:p w:rsidR="004827B5" w:rsidRPr="00DC7608" w:rsidRDefault="004827B5" w:rsidP="004827B5">
      <w:pPr>
        <w:jc w:val="both"/>
        <w:rPr>
          <w:lang w:val="es-US"/>
        </w:rPr>
      </w:pPr>
    </w:p>
    <w:p w:rsidR="004827B5" w:rsidRPr="00DC7608" w:rsidRDefault="004827B5" w:rsidP="004827B5">
      <w:pPr>
        <w:jc w:val="both"/>
        <w:rPr>
          <w:lang w:val="es-US"/>
        </w:rPr>
      </w:pPr>
    </w:p>
    <w:p w:rsidR="004827B5" w:rsidRPr="00DC7608" w:rsidRDefault="004827B5" w:rsidP="004827B5">
      <w:pPr>
        <w:jc w:val="both"/>
        <w:rPr>
          <w:lang w:val="es-US"/>
        </w:rPr>
      </w:pPr>
    </w:p>
    <w:p w:rsidR="004827B5" w:rsidRPr="00DC7608" w:rsidRDefault="004827B5" w:rsidP="004827B5">
      <w:pPr>
        <w:jc w:val="both"/>
        <w:rPr>
          <w:lang w:val="es-US"/>
        </w:rPr>
      </w:pPr>
    </w:p>
    <w:p w:rsidR="00273BFB" w:rsidRPr="00DC7608" w:rsidRDefault="004827B5" w:rsidP="00273BFB">
      <w:pPr>
        <w:jc w:val="center"/>
        <w:rPr>
          <w:sz w:val="36"/>
          <w:szCs w:val="36"/>
          <w:lang w:val="es-US"/>
        </w:rPr>
      </w:pPr>
      <w:r w:rsidRPr="00DC7608">
        <w:rPr>
          <w:lang w:val="es-US"/>
        </w:rPr>
        <w:br w:type="page"/>
      </w:r>
      <w:proofErr w:type="spellStart"/>
      <w:r w:rsidR="00273BFB" w:rsidRPr="00DC7608">
        <w:rPr>
          <w:sz w:val="36"/>
          <w:szCs w:val="36"/>
          <w:lang w:val="es-US"/>
        </w:rPr>
        <w:lastRenderedPageBreak/>
        <w:t>Proposal</w:t>
      </w:r>
      <w:proofErr w:type="spellEnd"/>
      <w:r w:rsidR="00273BFB" w:rsidRPr="00DC7608">
        <w:rPr>
          <w:sz w:val="36"/>
          <w:szCs w:val="36"/>
          <w:lang w:val="es-US"/>
        </w:rPr>
        <w:t xml:space="preserve"> COFR-01</w:t>
      </w:r>
    </w:p>
    <w:p w:rsidR="00273BFB" w:rsidRPr="00DC7608" w:rsidRDefault="00273BFB" w:rsidP="00273BFB">
      <w:pPr>
        <w:rPr>
          <w:lang w:val="es-US"/>
        </w:rPr>
      </w:pPr>
    </w:p>
    <w:p w:rsidR="00273BFB" w:rsidRPr="00B10742" w:rsidRDefault="00273BFB" w:rsidP="00273BFB">
      <w:pPr>
        <w:jc w:val="both"/>
      </w:pPr>
      <w:r w:rsidRPr="00B10742">
        <w:rPr>
          <w:i/>
          <w:u w:val="single"/>
        </w:rPr>
        <w:t>Page 41, Rule VII, Section 4</w:t>
      </w:r>
    </w:p>
    <w:p w:rsidR="00273BFB" w:rsidRPr="00B10742" w:rsidRDefault="00273BFB" w:rsidP="00273BFB">
      <w:pPr>
        <w:jc w:val="both"/>
      </w:pPr>
    </w:p>
    <w:p w:rsidR="00273BFB" w:rsidRPr="00B10742" w:rsidRDefault="00273BFB" w:rsidP="00273BFB">
      <w:pPr>
        <w:autoSpaceDE w:val="0"/>
        <w:autoSpaceDN w:val="0"/>
        <w:adjustRightInd w:val="0"/>
      </w:pPr>
      <w:r w:rsidRPr="00B10742">
        <w:t xml:space="preserve">RULE VII </w:t>
      </w:r>
      <w:r w:rsidRPr="00B10742">
        <w:tab/>
        <w:t>SELECTION OF MR/MS/MISS/MSTER IGRA</w:t>
      </w:r>
    </w:p>
    <w:p w:rsidR="00273BFB" w:rsidRPr="00B10742" w:rsidRDefault="00273BFB" w:rsidP="00273BFB">
      <w:pPr>
        <w:autoSpaceDE w:val="0"/>
        <w:autoSpaceDN w:val="0"/>
        <w:adjustRightInd w:val="0"/>
      </w:pPr>
    </w:p>
    <w:p w:rsidR="00273BFB" w:rsidRPr="00B10742" w:rsidRDefault="00273BFB" w:rsidP="00273BFB">
      <w:r w:rsidRPr="00B10742">
        <w:t xml:space="preserve">Section 4. </w:t>
      </w:r>
      <w:r w:rsidRPr="00B10742">
        <w:tab/>
        <w:t>Submission and Selection of Interview Questions.</w:t>
      </w:r>
    </w:p>
    <w:p w:rsidR="00273BFB" w:rsidRPr="00B10742" w:rsidRDefault="00273BFB" w:rsidP="00273BFB"/>
    <w:p w:rsidR="00273BFB" w:rsidRPr="00B10742" w:rsidRDefault="00273BFB" w:rsidP="00273BFB">
      <w:pPr>
        <w:ind w:left="720" w:hanging="720"/>
      </w:pPr>
      <w:r w:rsidRPr="00B10742">
        <w:t xml:space="preserve">A. </w:t>
      </w:r>
      <w:r w:rsidRPr="00B10742">
        <w:tab/>
        <w:t xml:space="preserve">The current IGRA Royalty team will compile a pool of </w:t>
      </w:r>
      <w:r w:rsidRPr="00B10742">
        <w:rPr>
          <w:u w:val="single"/>
        </w:rPr>
        <w:t>twenty–five (25)</w:t>
      </w:r>
      <w:r w:rsidRPr="00B10742">
        <w:t xml:space="preserve"> </w:t>
      </w:r>
      <w:r w:rsidRPr="00B10742">
        <w:rPr>
          <w:b/>
        </w:rPr>
        <w:t>100</w:t>
      </w:r>
      <w:r w:rsidRPr="00B10742">
        <w:t xml:space="preserve"> questions </w:t>
      </w:r>
      <w:r w:rsidRPr="00B10742">
        <w:rPr>
          <w:u w:val="single"/>
        </w:rPr>
        <w:t>per category (possible 100 questions per contest)</w:t>
      </w:r>
      <w:r w:rsidRPr="00B10742">
        <w:t xml:space="preserve"> and submit them to the Vice President no less than forty–five (45) days prior to the start of the competition.</w:t>
      </w:r>
    </w:p>
    <w:p w:rsidR="00273BFB" w:rsidRPr="00B10742" w:rsidRDefault="00273BFB" w:rsidP="00273BFB">
      <w:pPr>
        <w:ind w:left="720" w:hanging="720"/>
      </w:pPr>
    </w:p>
    <w:p w:rsidR="00273BFB" w:rsidRPr="00B10742" w:rsidRDefault="00273BFB" w:rsidP="00273BFB">
      <w:pPr>
        <w:ind w:left="720" w:hanging="720"/>
      </w:pPr>
      <w:r w:rsidRPr="00B10742">
        <w:t xml:space="preserve">B. </w:t>
      </w:r>
      <w:r w:rsidRPr="00B10742">
        <w:tab/>
        <w:t xml:space="preserve">The Vice President will then recommend twenty (20) questions per category </w:t>
      </w:r>
      <w:r w:rsidRPr="00B10742">
        <w:rPr>
          <w:b/>
        </w:rPr>
        <w:t xml:space="preserve">(Miss, Mr., Ms., </w:t>
      </w:r>
      <w:proofErr w:type="spellStart"/>
      <w:r w:rsidRPr="00B10742">
        <w:rPr>
          <w:b/>
        </w:rPr>
        <w:t>MsTer</w:t>
      </w:r>
      <w:proofErr w:type="spellEnd"/>
      <w:r w:rsidRPr="00B10742">
        <w:rPr>
          <w:b/>
        </w:rPr>
        <w:t>)</w:t>
      </w:r>
      <w:r w:rsidRPr="00B10742">
        <w:t xml:space="preserve"> to the Executive Board no later than thirty (30) days prior to the start of the competition for review </w:t>
      </w:r>
      <w:r w:rsidRPr="00B10742">
        <w:rPr>
          <w:b/>
        </w:rPr>
        <w:t>and approval</w:t>
      </w:r>
      <w:r w:rsidRPr="00B10742">
        <w:t>.</w:t>
      </w:r>
    </w:p>
    <w:p w:rsidR="00273BFB" w:rsidRPr="00B10742" w:rsidRDefault="00273BFB" w:rsidP="00273BFB">
      <w:pPr>
        <w:ind w:left="720" w:hanging="720"/>
      </w:pPr>
    </w:p>
    <w:p w:rsidR="00273BFB" w:rsidRPr="00B10742" w:rsidRDefault="00273BFB" w:rsidP="00273BFB">
      <w:pPr>
        <w:ind w:left="720" w:hanging="720"/>
      </w:pPr>
      <w:r w:rsidRPr="00B10742">
        <w:t xml:space="preserve">C. </w:t>
      </w:r>
      <w:r w:rsidRPr="00B10742">
        <w:tab/>
        <w:t xml:space="preserve">The interview judges for the Royalty contest will meet immediately prior to the start of the interview and </w:t>
      </w:r>
      <w:r w:rsidRPr="00B10742">
        <w:rPr>
          <w:u w:val="single"/>
        </w:rPr>
        <w:t>select the fifteen (15) questions per category to be asked from the twenty (20) questions approved by the Executive Board</w:t>
      </w:r>
      <w:r w:rsidRPr="00B10742">
        <w:rPr>
          <w:b/>
        </w:rPr>
        <w:t xml:space="preserve"> review questions with the Vice President</w:t>
      </w:r>
      <w:r w:rsidRPr="00B10742">
        <w:t>.</w:t>
      </w:r>
    </w:p>
    <w:p w:rsidR="00273BFB" w:rsidRPr="00B10742" w:rsidRDefault="00273BFB" w:rsidP="00273BFB">
      <w:pPr>
        <w:ind w:left="720" w:hanging="720"/>
      </w:pPr>
    </w:p>
    <w:p w:rsidR="00273BFB" w:rsidRPr="00B10742" w:rsidRDefault="00273BFB" w:rsidP="00273BFB">
      <w:pPr>
        <w:ind w:left="720" w:hanging="720"/>
      </w:pPr>
      <w:r w:rsidRPr="00B10742">
        <w:t xml:space="preserve">D. </w:t>
      </w:r>
      <w:r w:rsidRPr="00B10742">
        <w:tab/>
        <w:t xml:space="preserve">Questions must be comprised of the following: IGRA history, bylaws and standing rules, rodeo rules, and </w:t>
      </w:r>
      <w:proofErr w:type="gramStart"/>
      <w:r w:rsidRPr="00B10742">
        <w:t>personal opinion</w:t>
      </w:r>
      <w:proofErr w:type="gramEnd"/>
      <w:r w:rsidRPr="00B10742">
        <w:t>.</w:t>
      </w:r>
    </w:p>
    <w:p w:rsidR="00273BFB" w:rsidRPr="00B10742" w:rsidRDefault="00273BFB" w:rsidP="00273BFB"/>
    <w:p w:rsidR="00273BFB" w:rsidRPr="00B10742" w:rsidRDefault="00273BFB" w:rsidP="00273BFB"/>
    <w:p w:rsidR="00273BFB" w:rsidRPr="00B10742" w:rsidRDefault="00273BFB" w:rsidP="00273BFB"/>
    <w:p w:rsidR="00273BFB" w:rsidRPr="00B10742" w:rsidRDefault="00273BFB" w:rsidP="00273BFB"/>
    <w:p w:rsidR="00273BFB" w:rsidRPr="00B10742" w:rsidRDefault="00273BFB" w:rsidP="00273BFB">
      <w:pPr>
        <w:jc w:val="center"/>
        <w:rPr>
          <w:sz w:val="36"/>
          <w:szCs w:val="36"/>
        </w:rPr>
      </w:pPr>
      <w:r w:rsidRPr="00B10742">
        <w:rPr>
          <w:sz w:val="20"/>
          <w:szCs w:val="20"/>
        </w:rPr>
        <w:br w:type="page"/>
      </w:r>
      <w:r w:rsidRPr="00B10742">
        <w:rPr>
          <w:sz w:val="36"/>
          <w:szCs w:val="36"/>
        </w:rPr>
        <w:lastRenderedPageBreak/>
        <w:t>Proposal COFR-02</w:t>
      </w:r>
    </w:p>
    <w:p w:rsidR="00273BFB" w:rsidRPr="00B10742" w:rsidRDefault="00273BFB" w:rsidP="00273BFB"/>
    <w:p w:rsidR="00273BFB" w:rsidRPr="00B10742" w:rsidRDefault="00273BFB" w:rsidP="00273BFB">
      <w:pPr>
        <w:jc w:val="both"/>
      </w:pPr>
      <w:r w:rsidRPr="00B10742">
        <w:rPr>
          <w:i/>
          <w:u w:val="single"/>
        </w:rPr>
        <w:t>Page 42-43, Rule VII, Section 7</w:t>
      </w:r>
    </w:p>
    <w:p w:rsidR="00273BFB" w:rsidRPr="00B10742" w:rsidRDefault="00273BFB" w:rsidP="00273BFB">
      <w:pPr>
        <w:jc w:val="both"/>
      </w:pPr>
    </w:p>
    <w:p w:rsidR="00273BFB" w:rsidRPr="00B10742" w:rsidRDefault="00273BFB" w:rsidP="00273BFB">
      <w:pPr>
        <w:autoSpaceDE w:val="0"/>
        <w:autoSpaceDN w:val="0"/>
        <w:adjustRightInd w:val="0"/>
      </w:pPr>
      <w:r w:rsidRPr="00B10742">
        <w:t xml:space="preserve">RULE VII </w:t>
      </w:r>
      <w:r w:rsidRPr="00B10742">
        <w:tab/>
        <w:t>SELECTION OF MR/MS/MISS/MSTER IGRA</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pPr>
      <w:r w:rsidRPr="00B10742">
        <w:t xml:space="preserve">Section 7. </w:t>
      </w:r>
      <w:r w:rsidRPr="00B10742">
        <w:tab/>
        <w:t>Contestant Requirements.</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ind w:left="720" w:hanging="720"/>
      </w:pPr>
      <w:r w:rsidRPr="00B10742">
        <w:t xml:space="preserve">A. </w:t>
      </w:r>
      <w:r w:rsidRPr="00B10742">
        <w:tab/>
        <w:t>All contestants must be the current and official titleholder or 1st runner</w:t>
      </w:r>
      <w:r w:rsidRPr="00B10742">
        <w:rPr>
          <w:rFonts w:ascii="TimesNewRomanPSMT" w:hAnsi="TimesNewRomanPSMT" w:cs="TimesNewRomanPSMT"/>
        </w:rPr>
        <w:t>–</w:t>
      </w:r>
      <w:r w:rsidRPr="00B10742">
        <w:t>up of a Member Association. Each association can send up to two representatives in each category.</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720" w:hanging="720"/>
      </w:pPr>
      <w:r w:rsidRPr="00B10742">
        <w:t xml:space="preserve">B. </w:t>
      </w:r>
      <w:r w:rsidRPr="00B10742">
        <w:tab/>
        <w:t xml:space="preserve">All contestants must </w:t>
      </w:r>
      <w:r w:rsidRPr="00B10742">
        <w:rPr>
          <w:u w:val="single"/>
        </w:rPr>
        <w:t>submit to the IGRA Vice President, along with their royalty application, the following items</w:t>
      </w:r>
      <w:r w:rsidRPr="00B10742">
        <w:rPr>
          <w:b/>
        </w:rPr>
        <w:t xml:space="preserve"> complete the following requirements no later than 60 days prior to competition</w:t>
      </w:r>
      <w:r w:rsidRPr="00B10742">
        <w:t>.</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1440" w:hanging="720"/>
      </w:pPr>
      <w:r w:rsidRPr="00B10742">
        <w:t xml:space="preserve">1. </w:t>
      </w:r>
      <w:r w:rsidRPr="00B10742">
        <w:tab/>
      </w:r>
      <w:r w:rsidRPr="00B10742">
        <w:rPr>
          <w:b/>
        </w:rPr>
        <w:t>Submit to the Vice President at</w:t>
      </w:r>
      <w:r w:rsidRPr="00B10742">
        <w:t xml:space="preserve"> </w:t>
      </w:r>
      <w:proofErr w:type="spellStart"/>
      <w:r w:rsidRPr="00B10742">
        <w:rPr>
          <w:u w:val="single"/>
        </w:rPr>
        <w:t>At</w:t>
      </w:r>
      <w:proofErr w:type="spellEnd"/>
      <w:r w:rsidRPr="00B10742">
        <w:t xml:space="preserve"> least one high resolution, professional quality portrait photograph </w:t>
      </w:r>
      <w:r w:rsidRPr="00B10742">
        <w:rPr>
          <w:b/>
        </w:rPr>
        <w:t>in digital form</w:t>
      </w:r>
      <w:r w:rsidRPr="00B10742">
        <w:t xml:space="preserve">.  </w:t>
      </w:r>
      <w:proofErr w:type="gramStart"/>
      <w:r w:rsidRPr="00B10742">
        <w:t>Cell phone pictures,</w:t>
      </w:r>
      <w:proofErr w:type="gramEnd"/>
      <w:r w:rsidRPr="00B10742">
        <w:t xml:space="preserve"> point and shoot selfie pictures, or poorly lit snapshots are not acceptable.</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1440" w:hanging="720"/>
      </w:pPr>
      <w:r w:rsidRPr="00B10742">
        <w:t xml:space="preserve">2. </w:t>
      </w:r>
      <w:r w:rsidRPr="00B10742">
        <w:tab/>
      </w:r>
      <w:r w:rsidRPr="00B10742">
        <w:rPr>
          <w:b/>
        </w:rPr>
        <w:t xml:space="preserve">Submit to the Vice President </w:t>
      </w:r>
      <w:proofErr w:type="spellStart"/>
      <w:r w:rsidRPr="00B10742">
        <w:rPr>
          <w:b/>
        </w:rPr>
        <w:t>a</w:t>
      </w:r>
      <w:proofErr w:type="spellEnd"/>
      <w:r w:rsidRPr="00B10742">
        <w:t xml:space="preserve"> </w:t>
      </w:r>
      <w:proofErr w:type="spellStart"/>
      <w:r w:rsidRPr="00B10742">
        <w:rPr>
          <w:u w:val="single"/>
        </w:rPr>
        <w:t>A</w:t>
      </w:r>
      <w:proofErr w:type="spellEnd"/>
      <w:r w:rsidRPr="00B10742">
        <w:t xml:space="preserve"> contestant biography of approximately 200-word narrative.  A simple list of accomplishments or titles held is not acceptable.</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720" w:hanging="720"/>
        <w:rPr>
          <w:u w:val="single"/>
        </w:rPr>
      </w:pPr>
      <w:r w:rsidRPr="00B10742">
        <w:rPr>
          <w:u w:val="single"/>
        </w:rPr>
        <w:t xml:space="preserve">C. </w:t>
      </w:r>
      <w:r w:rsidRPr="00B10742">
        <w:rPr>
          <w:u w:val="single"/>
        </w:rPr>
        <w:tab/>
        <w:t>Each contestant competing for the title of Mr./Ms./Miss/</w:t>
      </w:r>
      <w:proofErr w:type="spellStart"/>
      <w:r w:rsidRPr="00B10742">
        <w:rPr>
          <w:u w:val="single"/>
        </w:rPr>
        <w:t>MsTer</w:t>
      </w:r>
      <w:proofErr w:type="spellEnd"/>
      <w:r w:rsidRPr="00B10742">
        <w:rPr>
          <w:u w:val="single"/>
        </w:rPr>
        <w:t xml:space="preserve"> IGRA will be required to compete in a minimum of two (2) sanctioned rodeo events, in different categories, at a single rodeo or volunteer under a certified official for two (2) rodeo days. This requirement must be met no later than sixty (60) days prior to the competition.</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1440" w:hanging="720"/>
        <w:rPr>
          <w:b/>
        </w:rPr>
      </w:pPr>
      <w:r w:rsidRPr="00B10742">
        <w:rPr>
          <w:b/>
        </w:rPr>
        <w:t xml:space="preserve">3. </w:t>
      </w:r>
      <w:r w:rsidRPr="00B10742">
        <w:rPr>
          <w:b/>
        </w:rPr>
        <w:tab/>
        <w:t>Compete in a minimum of two (2) sanctioned rodeo events in different categories at a single rodeo or volunteer under a certified official for two (2) rodeo days.</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720" w:hanging="720"/>
        <w:rPr>
          <w:u w:val="single"/>
        </w:rPr>
      </w:pPr>
      <w:r w:rsidRPr="00B10742">
        <w:rPr>
          <w:u w:val="single"/>
        </w:rPr>
        <w:t xml:space="preserve">D. </w:t>
      </w:r>
      <w:r w:rsidRPr="00B10742">
        <w:rPr>
          <w:u w:val="single"/>
        </w:rPr>
        <w:tab/>
        <w:t>Each contestant competing for the title of Mr./Ms./Miss/</w:t>
      </w:r>
      <w:proofErr w:type="spellStart"/>
      <w:r w:rsidRPr="00B10742">
        <w:rPr>
          <w:u w:val="single"/>
        </w:rPr>
        <w:t>MsTer</w:t>
      </w:r>
      <w:proofErr w:type="spellEnd"/>
      <w:r w:rsidRPr="00B10742">
        <w:rPr>
          <w:u w:val="single"/>
        </w:rPr>
        <w:t xml:space="preserve"> IGRA will be required to host a minimum of one (1) fundraising event for IGRA no later than sixty (60) days prior to the competition. A minimum amount of two hundred fifty dollars ($250.00) must be raised and is non–refundable. The Member Association’s treasurer of each contestant shall forward any monies raised with the IGRA Fundraiser Deposit Form (Exhibit C12) to the IGRA Treasurer.</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1440" w:hanging="720"/>
        <w:rPr>
          <w:b/>
        </w:rPr>
      </w:pPr>
      <w:r w:rsidRPr="00B10742">
        <w:rPr>
          <w:b/>
        </w:rPr>
        <w:t xml:space="preserve">4. </w:t>
      </w:r>
      <w:r w:rsidRPr="00B10742">
        <w:rPr>
          <w:b/>
        </w:rPr>
        <w:tab/>
        <w:t>Raise a minimum of $500.00 for IGRA.  The Member Association’s treasurer of each contestant shall forward any monies raised with the IGRA Fundraiser Deposit Form (Exhibit C12) to the IGRA Treasurer.</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720" w:hanging="720"/>
        <w:rPr>
          <w:u w:val="single"/>
        </w:rPr>
      </w:pPr>
      <w:r w:rsidRPr="00B10742">
        <w:rPr>
          <w:u w:val="single"/>
        </w:rPr>
        <w:t xml:space="preserve">E. </w:t>
      </w:r>
      <w:r w:rsidRPr="00B10742">
        <w:rPr>
          <w:u w:val="single"/>
        </w:rPr>
        <w:tab/>
        <w:t>Each contestant competing for the title of Mr./Ms./Miss/</w:t>
      </w:r>
      <w:proofErr w:type="spellStart"/>
      <w:r w:rsidRPr="00B10742">
        <w:rPr>
          <w:u w:val="single"/>
        </w:rPr>
        <w:t>MsTer</w:t>
      </w:r>
      <w:proofErr w:type="spellEnd"/>
      <w:r w:rsidRPr="00B10742">
        <w:rPr>
          <w:u w:val="single"/>
        </w:rPr>
        <w:t xml:space="preserve"> IGRA will be required to raise a minimum of five hundred dollars ($500.00) for a non–profit entity under the laws of and in good standing in the state, province, territory, or other comparable territorial units of other nations during their regional reign. This requirement must be met no later than thirty (30) days prior to the competition.</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1440" w:hanging="720"/>
        <w:rPr>
          <w:b/>
        </w:rPr>
      </w:pPr>
      <w:r w:rsidRPr="00B10742">
        <w:rPr>
          <w:b/>
        </w:rPr>
        <w:lastRenderedPageBreak/>
        <w:t xml:space="preserve">5. </w:t>
      </w:r>
      <w:r w:rsidRPr="00B10742">
        <w:rPr>
          <w:b/>
        </w:rPr>
        <w:tab/>
        <w:t>Raise a minimum of $250 for a non-profit entity under the laws of, and in good standing with, the state, province, territory, or other comparable territorial units of other nations during their regional reign.</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720" w:hanging="720"/>
        <w:rPr>
          <w:u w:val="single"/>
        </w:rPr>
      </w:pPr>
      <w:r w:rsidRPr="00B10742">
        <w:rPr>
          <w:u w:val="single"/>
        </w:rPr>
        <w:t xml:space="preserve">F. </w:t>
      </w:r>
      <w:r w:rsidRPr="00B10742">
        <w:rPr>
          <w:u w:val="single"/>
        </w:rPr>
        <w:tab/>
        <w:t>Contestants must provide a written plan of action consisting of goals for the IGRA Royalty Team. Plans must be turned in with the horsemanship DVDs in sealed envelopes. The Vice President reviews the plans with the competition winners to build the team’s final plan of action for the following year. Failure to provide a plan of action will result in a two (2) point deduction from each judge’s score sheet in the interview segment.</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720" w:hanging="720"/>
        <w:rPr>
          <w:u w:val="single"/>
        </w:rPr>
      </w:pPr>
      <w:r w:rsidRPr="00B10742">
        <w:rPr>
          <w:u w:val="single"/>
        </w:rPr>
        <w:t xml:space="preserve">G. </w:t>
      </w:r>
      <w:r w:rsidRPr="00B10742">
        <w:rPr>
          <w:u w:val="single"/>
        </w:rPr>
        <w:tab/>
        <w:t>All entry forms (Exhibit C2), one hundred dollars ($100.00) non–refundable entry fee, and other required information must be postmarked by a government postal service no less than sixty (60) days prior to the scheduled competition. All forms and documents are to be sent to the IGRA Vice President for verification. The Vice President will then forward entry fees to the IGRA Treasurer.</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1440" w:hanging="720"/>
        <w:rPr>
          <w:b/>
        </w:rPr>
      </w:pPr>
      <w:r w:rsidRPr="00B10742">
        <w:rPr>
          <w:b/>
        </w:rPr>
        <w:t xml:space="preserve">6. </w:t>
      </w:r>
      <w:r w:rsidRPr="00B10742">
        <w:rPr>
          <w:b/>
        </w:rPr>
        <w:tab/>
        <w:t>Submit to the Vice President a completed and signed Royalty Competition Entry Form (Exhibit C2) along with a $100 entry fee.</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720" w:hanging="720"/>
        <w:rPr>
          <w:b/>
        </w:rPr>
      </w:pPr>
      <w:r w:rsidRPr="00B10742">
        <w:rPr>
          <w:b/>
        </w:rPr>
        <w:t xml:space="preserve">C. </w:t>
      </w:r>
      <w:r w:rsidRPr="00B10742">
        <w:rPr>
          <w:b/>
        </w:rPr>
        <w:tab/>
        <w:t xml:space="preserve">At contestant check-in before the competition, contestants must provide a written plan of action consisting of goals for the IGRA Royalty Team.  Plans must be turned in along with a Western Wear description and either a Horsemanship video or Entertainment music to the Vice President.  The Vice President reviews the plans with the competition winners to build the team’s final plan of action for the following year.  Failure to provide a plan of action will result in a two (2) point deduction from each judge’s score sheet in the interview segment. </w:t>
      </w:r>
    </w:p>
    <w:p w:rsidR="00273BFB" w:rsidRPr="00B10742" w:rsidRDefault="00273BFB" w:rsidP="00273BFB"/>
    <w:p w:rsidR="00273BFB" w:rsidRPr="00B10742" w:rsidRDefault="00273BFB" w:rsidP="00273BFB"/>
    <w:p w:rsidR="00273BFB" w:rsidRPr="00B10742" w:rsidRDefault="00273BFB" w:rsidP="00273BFB"/>
    <w:p w:rsidR="00273BFB" w:rsidRPr="00B10742" w:rsidRDefault="00273BFB" w:rsidP="00273BFB"/>
    <w:p w:rsidR="00273BFB" w:rsidRPr="00B10742" w:rsidRDefault="00273BFB" w:rsidP="00273BFB">
      <w:pPr>
        <w:jc w:val="center"/>
        <w:rPr>
          <w:sz w:val="36"/>
          <w:szCs w:val="36"/>
        </w:rPr>
      </w:pPr>
      <w:r w:rsidRPr="00B10742">
        <w:rPr>
          <w:sz w:val="20"/>
          <w:szCs w:val="20"/>
        </w:rPr>
        <w:br w:type="page"/>
      </w:r>
      <w:r w:rsidRPr="00B10742">
        <w:rPr>
          <w:sz w:val="36"/>
          <w:szCs w:val="36"/>
        </w:rPr>
        <w:lastRenderedPageBreak/>
        <w:t>Proposal COFR-03</w:t>
      </w:r>
    </w:p>
    <w:p w:rsidR="00273BFB" w:rsidRPr="00B10742" w:rsidRDefault="00273BFB" w:rsidP="00273BFB"/>
    <w:p w:rsidR="00273BFB" w:rsidRPr="00B10742" w:rsidRDefault="00273BFB" w:rsidP="00273BFB">
      <w:pPr>
        <w:jc w:val="both"/>
      </w:pPr>
      <w:r w:rsidRPr="00B10742">
        <w:rPr>
          <w:i/>
          <w:u w:val="single"/>
        </w:rPr>
        <w:t>Page 43, Rule VII, Section 8</w:t>
      </w:r>
    </w:p>
    <w:p w:rsidR="00273BFB" w:rsidRPr="00B10742" w:rsidRDefault="00273BFB" w:rsidP="00273BFB">
      <w:pPr>
        <w:jc w:val="both"/>
      </w:pPr>
    </w:p>
    <w:p w:rsidR="00273BFB" w:rsidRPr="00B10742" w:rsidRDefault="00273BFB" w:rsidP="00273BFB">
      <w:pPr>
        <w:autoSpaceDE w:val="0"/>
        <w:autoSpaceDN w:val="0"/>
        <w:adjustRightInd w:val="0"/>
      </w:pPr>
      <w:r w:rsidRPr="00B10742">
        <w:t xml:space="preserve">RULE VII </w:t>
      </w:r>
      <w:r w:rsidRPr="00B10742">
        <w:tab/>
        <w:t>SELECTION OF MR/MS/MISS/MSTER IGRA</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pPr>
      <w:r w:rsidRPr="00B10742">
        <w:t xml:space="preserve">Section 8. </w:t>
      </w:r>
      <w:r w:rsidRPr="00B10742">
        <w:tab/>
        <w:t>Distribution of Monies.</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ind w:left="720" w:hanging="720"/>
      </w:pPr>
      <w:r w:rsidRPr="00B10742">
        <w:t xml:space="preserve">A. </w:t>
      </w:r>
      <w:r w:rsidRPr="00B10742">
        <w:tab/>
        <w:t xml:space="preserve">The one hundred dollars ($100.00) entry fee from all royalty contestants will be collected in the IGRA Royalty Travel Fund and distributed back to the team members.  The total amount collected shall be divided by the number of categories and paid out to the royalty team.  The division of funds will be determined by the Vice President </w:t>
      </w:r>
      <w:r w:rsidRPr="00B10742">
        <w:rPr>
          <w:b/>
        </w:rPr>
        <w:t xml:space="preserve">and will be paid out when all requirements have been met by </w:t>
      </w:r>
      <w:proofErr w:type="gramStart"/>
      <w:r w:rsidRPr="00B10742">
        <w:rPr>
          <w:b/>
        </w:rPr>
        <w:t>each individual</w:t>
      </w:r>
      <w:proofErr w:type="gramEnd"/>
      <w:r w:rsidRPr="00B10742">
        <w:t xml:space="preserve">.  </w:t>
      </w:r>
      <w:r w:rsidRPr="00B10742">
        <w:rPr>
          <w:u w:val="single"/>
        </w:rPr>
        <w:t>Fifty percent (50%) of the funds will be paid out when his/her individual fundraising obligation has been met and the remaining fifty percent (50%) will be paid out when all requirements have been met by that individual.</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ind w:left="720" w:hanging="720"/>
        <w:rPr>
          <w:u w:val="single"/>
        </w:rPr>
      </w:pPr>
      <w:r w:rsidRPr="00B10742">
        <w:rPr>
          <w:u w:val="single"/>
        </w:rPr>
        <w:t xml:space="preserve">B. </w:t>
      </w:r>
      <w:r w:rsidRPr="00B10742">
        <w:rPr>
          <w:u w:val="single"/>
        </w:rPr>
        <w:tab/>
        <w:t xml:space="preserve">The two hundred </w:t>
      </w:r>
      <w:proofErr w:type="gramStart"/>
      <w:r w:rsidRPr="00B10742">
        <w:rPr>
          <w:u w:val="single"/>
        </w:rPr>
        <w:t>fifty dollar</w:t>
      </w:r>
      <w:proofErr w:type="gramEnd"/>
      <w:r w:rsidRPr="00B10742">
        <w:rPr>
          <w:u w:val="single"/>
        </w:rPr>
        <w:t xml:space="preserve"> ($250.00) minimum raised by all royalty contestants for IGRA will be split as follows: twenty</w:t>
      </w:r>
      <w:r w:rsidRPr="00B10742">
        <w:rPr>
          <w:rFonts w:ascii="TimesNewRomanPSMT" w:hAnsi="TimesNewRomanPSMT" w:cs="TimesNewRomanPSMT"/>
          <w:u w:val="single"/>
        </w:rPr>
        <w:t>–</w:t>
      </w:r>
      <w:r w:rsidRPr="00B10742">
        <w:rPr>
          <w:u w:val="single"/>
        </w:rPr>
        <w:t>five percent (25%) to charity, fifty percent (50%) to IGRA, and twenty</w:t>
      </w:r>
      <w:r w:rsidRPr="00B10742">
        <w:rPr>
          <w:rFonts w:ascii="TimesNewRomanPSMT" w:hAnsi="TimesNewRomanPSMT" w:cs="TimesNewRomanPSMT"/>
          <w:u w:val="single"/>
        </w:rPr>
        <w:t>–</w:t>
      </w:r>
      <w:r w:rsidRPr="00B10742">
        <w:rPr>
          <w:u w:val="single"/>
        </w:rPr>
        <w:t>five percent (25%) to the IGRA Royalty Travel Fund. The charity or charities will be determined by the Board of Directors, upon recommendation from the current IGRA Royalty Team, at the Annual Convention.</w:t>
      </w:r>
    </w:p>
    <w:p w:rsidR="00273BFB" w:rsidRPr="00B10742" w:rsidRDefault="00273BFB" w:rsidP="00273BFB"/>
    <w:p w:rsidR="00273BFB" w:rsidRPr="00B10742" w:rsidRDefault="00273BFB" w:rsidP="00273BFB"/>
    <w:p w:rsidR="00273BFB" w:rsidRPr="00B10742" w:rsidRDefault="00273BFB" w:rsidP="00273BFB">
      <w:pPr>
        <w:jc w:val="center"/>
        <w:rPr>
          <w:sz w:val="36"/>
          <w:szCs w:val="36"/>
        </w:rPr>
      </w:pPr>
      <w:r w:rsidRPr="00B10742">
        <w:rPr>
          <w:sz w:val="36"/>
          <w:szCs w:val="36"/>
        </w:rPr>
        <w:t>Proposal COFR-04</w:t>
      </w:r>
    </w:p>
    <w:p w:rsidR="00273BFB" w:rsidRPr="00B10742" w:rsidRDefault="00273BFB" w:rsidP="00273BFB"/>
    <w:p w:rsidR="00273BFB" w:rsidRPr="00B10742" w:rsidRDefault="00273BFB" w:rsidP="00273BFB">
      <w:pPr>
        <w:jc w:val="both"/>
      </w:pPr>
      <w:r w:rsidRPr="00B10742">
        <w:rPr>
          <w:i/>
          <w:u w:val="single"/>
        </w:rPr>
        <w:t>Page 44, Rule VIII, Section 2</w:t>
      </w:r>
    </w:p>
    <w:p w:rsidR="00273BFB" w:rsidRPr="00B10742" w:rsidRDefault="00273BFB" w:rsidP="00273BFB">
      <w:pPr>
        <w:jc w:val="both"/>
      </w:pPr>
    </w:p>
    <w:p w:rsidR="00273BFB" w:rsidRPr="00B10742" w:rsidRDefault="00273BFB" w:rsidP="00273BFB">
      <w:pPr>
        <w:autoSpaceDE w:val="0"/>
        <w:autoSpaceDN w:val="0"/>
        <w:adjustRightInd w:val="0"/>
      </w:pPr>
      <w:r w:rsidRPr="00B10742">
        <w:t xml:space="preserve">RULE VIII </w:t>
      </w:r>
      <w:r w:rsidRPr="00B10742">
        <w:tab/>
        <w:t>DUTIES OF MR/MS/MISS/MSTER IGRA</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pPr>
      <w:r w:rsidRPr="00B10742">
        <w:t xml:space="preserve">Section 2. </w:t>
      </w:r>
      <w:r w:rsidRPr="00B10742">
        <w:tab/>
        <w:t>Fundraising.</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ind w:left="720" w:hanging="720"/>
      </w:pPr>
      <w:r w:rsidRPr="00B10742">
        <w:t xml:space="preserve">A. </w:t>
      </w:r>
      <w:r w:rsidRPr="00B10742">
        <w:tab/>
        <w:t>Mr./Ms./Miss/</w:t>
      </w:r>
      <w:proofErr w:type="spellStart"/>
      <w:r w:rsidRPr="00B10742">
        <w:t>MsTer</w:t>
      </w:r>
      <w:proofErr w:type="spellEnd"/>
      <w:r w:rsidRPr="00B10742">
        <w:t xml:space="preserve"> IGRA and their runners</w:t>
      </w:r>
      <w:r w:rsidRPr="00B10742">
        <w:rPr>
          <w:rFonts w:ascii="TimesNewRomanPSMT" w:hAnsi="TimesNewRomanPSMT" w:cs="TimesNewRomanPSMT"/>
        </w:rPr>
        <w:t>–</w:t>
      </w:r>
      <w:r w:rsidRPr="00B10742">
        <w:t xml:space="preserve">up must raise </w:t>
      </w:r>
      <w:r w:rsidRPr="00B10742">
        <w:rPr>
          <w:u w:val="single"/>
        </w:rPr>
        <w:t>funds for charity and</w:t>
      </w:r>
      <w:r w:rsidRPr="00B10742">
        <w:t xml:space="preserve"> funds to support IGRA.  </w:t>
      </w:r>
      <w:r w:rsidRPr="00B10742">
        <w:rPr>
          <w:u w:val="single"/>
        </w:rPr>
        <w:t>Funds raised will be available for distribution determined by the Board of Directors upon recommendation from the Royalty Team.</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720" w:hanging="720"/>
      </w:pPr>
      <w:r w:rsidRPr="00B10742">
        <w:t xml:space="preserve">B. </w:t>
      </w:r>
      <w:r w:rsidRPr="00B10742">
        <w:tab/>
        <w:t>Mr./Ms./Miss/</w:t>
      </w:r>
      <w:proofErr w:type="spellStart"/>
      <w:r w:rsidRPr="00B10742">
        <w:t>MsTer</w:t>
      </w:r>
      <w:proofErr w:type="spellEnd"/>
      <w:r w:rsidRPr="00B10742">
        <w:t xml:space="preserve"> IGRA must raise a minimum of $1,500 per person. First runners</w:t>
      </w:r>
      <w:r w:rsidRPr="00B10742">
        <w:rPr>
          <w:rFonts w:ascii="TimesNewRomanPSMT" w:hAnsi="TimesNewRomanPSMT" w:cs="TimesNewRomanPSMT"/>
        </w:rPr>
        <w:t>–</w:t>
      </w:r>
      <w:r w:rsidRPr="00B10742">
        <w:t>up must raise a minimum of $1,200 per person. Second runners</w:t>
      </w:r>
      <w:r w:rsidRPr="00B10742">
        <w:rPr>
          <w:rFonts w:ascii="TimesNewRomanPSMT" w:hAnsi="TimesNewRomanPSMT" w:cs="TimesNewRomanPSMT"/>
        </w:rPr>
        <w:t>–</w:t>
      </w:r>
      <w:r w:rsidRPr="00B10742">
        <w:t>up must raise a minimum of $1,000 per person. All minimum fundraising goals must be met within the first six (6) months of the rodeo year.</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720" w:hanging="720"/>
      </w:pPr>
      <w:r w:rsidRPr="00B10742">
        <w:t xml:space="preserve">C. </w:t>
      </w:r>
      <w:r w:rsidRPr="00B10742">
        <w:tab/>
        <w:t>All titleholders must supply a list of their proposed fundraisers to the Vice President within one (1) month of the start of the rodeo year.</w:t>
      </w:r>
    </w:p>
    <w:p w:rsidR="00273BFB" w:rsidRPr="00B10742" w:rsidRDefault="00273BFB" w:rsidP="00273BFB">
      <w:pPr>
        <w:autoSpaceDE w:val="0"/>
        <w:autoSpaceDN w:val="0"/>
        <w:adjustRightInd w:val="0"/>
        <w:ind w:left="720" w:hanging="720"/>
      </w:pPr>
    </w:p>
    <w:p w:rsidR="00273BFB" w:rsidRPr="00B10742" w:rsidRDefault="00273BFB" w:rsidP="00273BFB">
      <w:pPr>
        <w:autoSpaceDE w:val="0"/>
        <w:autoSpaceDN w:val="0"/>
        <w:adjustRightInd w:val="0"/>
        <w:ind w:left="720" w:hanging="720"/>
      </w:pPr>
      <w:r w:rsidRPr="00B10742">
        <w:t xml:space="preserve">D. </w:t>
      </w:r>
      <w:r w:rsidRPr="00B10742">
        <w:tab/>
        <w:t>Funds raised must be sent to the Vice President</w:t>
      </w:r>
      <w:r w:rsidRPr="00B10742">
        <w:rPr>
          <w:b/>
        </w:rPr>
        <w:t>, or to the Treasurer with copies sent to the Vice President via mail or email,</w:t>
      </w:r>
      <w:r w:rsidRPr="00B10742">
        <w:t xml:space="preserve"> within seven (7) days of the fundraiser along with the IGRA Fundraiser Deposit Form (Exhibit C12).  </w:t>
      </w:r>
      <w:r w:rsidRPr="00B10742">
        <w:rPr>
          <w:u w:val="single"/>
        </w:rPr>
        <w:t>Funds will then be forwarded to the Treasurer for deposit.</w:t>
      </w:r>
      <w:r w:rsidRPr="00B10742">
        <w:t xml:space="preserve">  All monies should be made payable to IGRA.  No personal checks will be accepted.</w:t>
      </w:r>
    </w:p>
    <w:p w:rsidR="00273BFB" w:rsidRPr="00B10742" w:rsidRDefault="00273BFB" w:rsidP="00273BFB"/>
    <w:p w:rsidR="00B10742" w:rsidRPr="00B10742" w:rsidRDefault="00B10742" w:rsidP="00B10742">
      <w:pPr>
        <w:jc w:val="center"/>
        <w:rPr>
          <w:sz w:val="36"/>
          <w:szCs w:val="36"/>
          <w:lang w:val="fr-CA"/>
        </w:rPr>
      </w:pPr>
      <w:proofErr w:type="spellStart"/>
      <w:r w:rsidRPr="00B10742">
        <w:rPr>
          <w:sz w:val="36"/>
          <w:szCs w:val="36"/>
          <w:lang w:val="fr-CA"/>
        </w:rPr>
        <w:lastRenderedPageBreak/>
        <w:t>Proposal</w:t>
      </w:r>
      <w:proofErr w:type="spellEnd"/>
      <w:r w:rsidRPr="00B10742">
        <w:rPr>
          <w:sz w:val="36"/>
          <w:szCs w:val="36"/>
          <w:lang w:val="fr-CA"/>
        </w:rPr>
        <w:t xml:space="preserve"> FIN-01</w:t>
      </w:r>
    </w:p>
    <w:p w:rsidR="00B10742" w:rsidRPr="00B10742" w:rsidRDefault="00B10742" w:rsidP="00B10742">
      <w:pPr>
        <w:rPr>
          <w:lang w:val="fr-CA"/>
        </w:rPr>
      </w:pPr>
    </w:p>
    <w:p w:rsidR="00B10742" w:rsidRPr="00B10742" w:rsidRDefault="00B10742" w:rsidP="00B10742">
      <w:pPr>
        <w:jc w:val="both"/>
        <w:rPr>
          <w:lang w:val="fr-CA"/>
        </w:rPr>
      </w:pPr>
      <w:r w:rsidRPr="00B10742">
        <w:rPr>
          <w:i/>
          <w:u w:val="single"/>
          <w:lang w:val="fr-CA"/>
        </w:rPr>
        <w:t>Page 28, Article XII, Section 11</w:t>
      </w:r>
    </w:p>
    <w:p w:rsidR="00B10742" w:rsidRPr="00B10742" w:rsidRDefault="00B10742" w:rsidP="00B10742">
      <w:pPr>
        <w:jc w:val="both"/>
        <w:rPr>
          <w:lang w:val="fr-CA"/>
        </w:rPr>
      </w:pPr>
    </w:p>
    <w:p w:rsidR="00B10742" w:rsidRPr="00B10742" w:rsidRDefault="00B10742" w:rsidP="00B10742">
      <w:r w:rsidRPr="00B10742">
        <w:t xml:space="preserve">ARTICLE XII </w:t>
      </w:r>
      <w:r w:rsidRPr="00B10742">
        <w:tab/>
        <w:t>COMMITTEES</w:t>
      </w:r>
    </w:p>
    <w:p w:rsidR="00B10742" w:rsidRPr="00B10742" w:rsidRDefault="00B10742" w:rsidP="00B10742">
      <w:pPr>
        <w:autoSpaceDE w:val="0"/>
        <w:autoSpaceDN w:val="0"/>
        <w:adjustRightInd w:val="0"/>
      </w:pPr>
    </w:p>
    <w:p w:rsidR="00B10742" w:rsidRPr="00B10742" w:rsidRDefault="00B10742" w:rsidP="00B10742">
      <w:pPr>
        <w:autoSpaceDE w:val="0"/>
        <w:autoSpaceDN w:val="0"/>
        <w:adjustRightInd w:val="0"/>
      </w:pPr>
      <w:r w:rsidRPr="00B10742">
        <w:t xml:space="preserve">Section 11. </w:t>
      </w:r>
      <w:r w:rsidRPr="00B10742">
        <w:tab/>
        <w:t>Finals Rodeo Committee.</w:t>
      </w:r>
    </w:p>
    <w:p w:rsidR="00B10742" w:rsidRPr="00B10742" w:rsidRDefault="00B10742" w:rsidP="00B10742">
      <w:pPr>
        <w:autoSpaceDE w:val="0"/>
        <w:autoSpaceDN w:val="0"/>
        <w:adjustRightInd w:val="0"/>
      </w:pPr>
    </w:p>
    <w:p w:rsidR="00B10742" w:rsidRPr="00B10742" w:rsidRDefault="00B10742" w:rsidP="00B10742">
      <w:pPr>
        <w:autoSpaceDE w:val="0"/>
        <w:autoSpaceDN w:val="0"/>
        <w:adjustRightInd w:val="0"/>
      </w:pPr>
      <w:r w:rsidRPr="00B10742">
        <w:t xml:space="preserve">Paragraph A. </w:t>
      </w:r>
      <w:r w:rsidRPr="00B10742">
        <w:tab/>
        <w:t>Appointment.</w:t>
      </w:r>
    </w:p>
    <w:p w:rsidR="00B10742" w:rsidRPr="00B10742" w:rsidRDefault="00B10742" w:rsidP="00B10742">
      <w:pPr>
        <w:autoSpaceDE w:val="0"/>
        <w:autoSpaceDN w:val="0"/>
        <w:adjustRightInd w:val="0"/>
      </w:pPr>
    </w:p>
    <w:p w:rsidR="00B10742" w:rsidRPr="00B10742" w:rsidRDefault="00B10742" w:rsidP="00B10742">
      <w:pPr>
        <w:rPr>
          <w:b/>
        </w:rPr>
      </w:pPr>
      <w:r w:rsidRPr="00B10742">
        <w:t xml:space="preserve">The Executive Board shall appoint a </w:t>
      </w:r>
      <w:r w:rsidRPr="00B10742">
        <w:rPr>
          <w:u w:val="single"/>
        </w:rPr>
        <w:t>committee</w:t>
      </w:r>
      <w:r w:rsidRPr="00B10742">
        <w:t xml:space="preserve"> </w:t>
      </w:r>
      <w:proofErr w:type="spellStart"/>
      <w:r w:rsidRPr="00B10742">
        <w:rPr>
          <w:b/>
        </w:rPr>
        <w:t>Committee</w:t>
      </w:r>
      <w:proofErr w:type="spellEnd"/>
      <w:r w:rsidRPr="00B10742">
        <w:t xml:space="preserve"> </w:t>
      </w:r>
      <w:r w:rsidRPr="00B10742">
        <w:rPr>
          <w:b/>
        </w:rPr>
        <w:t>Chairperson, Rodeo Director, and Assistant Rodeo Directors</w:t>
      </w:r>
      <w:r w:rsidRPr="00B10742">
        <w:t xml:space="preserve"> to administer the IGRA Finals Rodeo. The committee shall include the contestant liaison </w:t>
      </w:r>
      <w:r w:rsidRPr="00B10742">
        <w:rPr>
          <w:b/>
        </w:rPr>
        <w:t>and a local Association representative</w:t>
      </w:r>
      <w:r w:rsidRPr="00B10742">
        <w:t xml:space="preserve">.  </w:t>
      </w:r>
      <w:r w:rsidRPr="00B10742">
        <w:rPr>
          <w:b/>
        </w:rPr>
        <w:t>Additional committee appointees may be made by the Chair and Rodeo Director.</w:t>
      </w:r>
    </w:p>
    <w:p w:rsidR="00B10742" w:rsidRPr="00B10742" w:rsidRDefault="00B10742" w:rsidP="00B10742">
      <w:pPr>
        <w:autoSpaceDE w:val="0"/>
        <w:autoSpaceDN w:val="0"/>
        <w:adjustRightInd w:val="0"/>
      </w:pPr>
    </w:p>
    <w:p w:rsidR="00B10742" w:rsidRPr="00B10742" w:rsidRDefault="00B10742" w:rsidP="00B10742">
      <w:pPr>
        <w:autoSpaceDE w:val="0"/>
        <w:autoSpaceDN w:val="0"/>
        <w:adjustRightInd w:val="0"/>
      </w:pPr>
      <w:r w:rsidRPr="00B10742">
        <w:t xml:space="preserve">Paragraph B. </w:t>
      </w:r>
      <w:r w:rsidRPr="00B10742">
        <w:tab/>
        <w:t>Duties.</w:t>
      </w:r>
    </w:p>
    <w:p w:rsidR="00B10742" w:rsidRPr="00B10742" w:rsidRDefault="00B10742" w:rsidP="00B10742">
      <w:pPr>
        <w:autoSpaceDE w:val="0"/>
        <w:autoSpaceDN w:val="0"/>
        <w:adjustRightInd w:val="0"/>
      </w:pPr>
    </w:p>
    <w:p w:rsidR="00B10742" w:rsidRPr="00B10742" w:rsidRDefault="00B10742" w:rsidP="00B10742">
      <w:pPr>
        <w:autoSpaceDE w:val="0"/>
        <w:autoSpaceDN w:val="0"/>
        <w:adjustRightInd w:val="0"/>
      </w:pPr>
      <w:r w:rsidRPr="00B10742">
        <w:t xml:space="preserve">The Finals Rodeo Committee shall be responsible for </w:t>
      </w:r>
      <w:r w:rsidRPr="00B10742">
        <w:rPr>
          <w:u w:val="single"/>
        </w:rPr>
        <w:t>working with the co</w:t>
      </w:r>
      <w:r w:rsidRPr="00B10742">
        <w:rPr>
          <w:rFonts w:ascii="TimesNewRomanPSMT" w:hAnsi="TimesNewRomanPSMT" w:cs="TimesNewRomanPSMT"/>
          <w:u w:val="single"/>
        </w:rPr>
        <w:t>–</w:t>
      </w:r>
      <w:r w:rsidRPr="00B10742">
        <w:rPr>
          <w:u w:val="single"/>
        </w:rPr>
        <w:t>hosting association to produce</w:t>
      </w:r>
      <w:r w:rsidRPr="00B10742">
        <w:t xml:space="preserve"> </w:t>
      </w:r>
      <w:r w:rsidRPr="00B10742">
        <w:rPr>
          <w:b/>
        </w:rPr>
        <w:t>producing</w:t>
      </w:r>
      <w:r w:rsidRPr="00B10742">
        <w:t xml:space="preserve"> the Finals Rodeo. Duties of IGRA, the Finals Rodeo Committee, and </w:t>
      </w:r>
      <w:r w:rsidRPr="00B10742">
        <w:rPr>
          <w:u w:val="single"/>
        </w:rPr>
        <w:t>co</w:t>
      </w:r>
      <w:r w:rsidRPr="00B10742">
        <w:rPr>
          <w:rFonts w:ascii="TimesNewRomanPSMT" w:hAnsi="TimesNewRomanPSMT" w:cs="TimesNewRomanPSMT"/>
          <w:u w:val="single"/>
        </w:rPr>
        <w:t>–</w:t>
      </w:r>
      <w:r w:rsidRPr="00B10742">
        <w:rPr>
          <w:u w:val="single"/>
        </w:rPr>
        <w:t>hosting association</w:t>
      </w:r>
      <w:r w:rsidRPr="00B10742">
        <w:t xml:space="preserve"> </w:t>
      </w:r>
      <w:r w:rsidRPr="00B10742">
        <w:rPr>
          <w:b/>
        </w:rPr>
        <w:t>the local Association</w:t>
      </w:r>
      <w:r w:rsidRPr="00B10742">
        <w:t xml:space="preserve"> shall be determined by mutual agreement.</w:t>
      </w:r>
    </w:p>
    <w:p w:rsidR="00B10742" w:rsidRPr="00B10742" w:rsidRDefault="00B10742" w:rsidP="00B10742"/>
    <w:p w:rsidR="00B10742" w:rsidRPr="00B10742" w:rsidRDefault="00B10742" w:rsidP="00B10742"/>
    <w:p w:rsidR="00273BFB" w:rsidRPr="00B10742" w:rsidRDefault="00273BFB" w:rsidP="00273BFB"/>
    <w:p w:rsidR="00273BFB" w:rsidRPr="00B10742" w:rsidRDefault="00273BFB" w:rsidP="00273BFB"/>
    <w:p w:rsidR="00B10742" w:rsidRPr="00B10742" w:rsidRDefault="00B10742" w:rsidP="00B10742">
      <w:pPr>
        <w:jc w:val="center"/>
        <w:rPr>
          <w:sz w:val="36"/>
          <w:szCs w:val="36"/>
        </w:rPr>
      </w:pPr>
      <w:r w:rsidRPr="00B10742">
        <w:rPr>
          <w:sz w:val="36"/>
          <w:szCs w:val="36"/>
        </w:rPr>
        <w:t>Proposal FIN-02</w:t>
      </w:r>
    </w:p>
    <w:p w:rsidR="00B10742" w:rsidRPr="00B10742" w:rsidRDefault="00B10742" w:rsidP="00B10742"/>
    <w:p w:rsidR="00B10742" w:rsidRPr="00B10742" w:rsidRDefault="00B10742" w:rsidP="00B10742">
      <w:pPr>
        <w:jc w:val="both"/>
      </w:pPr>
      <w:r w:rsidRPr="00B10742">
        <w:rPr>
          <w:i/>
          <w:u w:val="single"/>
        </w:rPr>
        <w:t>Page 50, Rule XIV, New Section 5</w:t>
      </w:r>
    </w:p>
    <w:p w:rsidR="00B10742" w:rsidRPr="00B10742" w:rsidRDefault="00B10742" w:rsidP="00B10742">
      <w:pPr>
        <w:jc w:val="both"/>
      </w:pPr>
    </w:p>
    <w:p w:rsidR="00B10742" w:rsidRPr="00B10742" w:rsidRDefault="00B10742" w:rsidP="00B10742">
      <w:pPr>
        <w:autoSpaceDE w:val="0"/>
        <w:autoSpaceDN w:val="0"/>
        <w:adjustRightInd w:val="0"/>
      </w:pPr>
      <w:r w:rsidRPr="00B10742">
        <w:t xml:space="preserve">RULE XIV </w:t>
      </w:r>
      <w:r w:rsidRPr="00B10742">
        <w:tab/>
        <w:t>FINALS RODEO</w:t>
      </w:r>
    </w:p>
    <w:p w:rsidR="00B10742" w:rsidRPr="00B10742" w:rsidRDefault="00B10742" w:rsidP="00B10742">
      <w:pPr>
        <w:autoSpaceDE w:val="0"/>
        <w:autoSpaceDN w:val="0"/>
        <w:adjustRightInd w:val="0"/>
      </w:pPr>
    </w:p>
    <w:p w:rsidR="00B10742" w:rsidRPr="00B10742" w:rsidRDefault="00B10742" w:rsidP="00B10742">
      <w:pPr>
        <w:autoSpaceDE w:val="0"/>
        <w:autoSpaceDN w:val="0"/>
        <w:adjustRightInd w:val="0"/>
        <w:rPr>
          <w:b/>
        </w:rPr>
      </w:pPr>
      <w:r w:rsidRPr="00B10742">
        <w:rPr>
          <w:b/>
        </w:rPr>
        <w:t xml:space="preserve">Section 5. </w:t>
      </w:r>
      <w:r w:rsidRPr="00B10742">
        <w:rPr>
          <w:b/>
        </w:rPr>
        <w:tab/>
        <w:t>Finals Rodeo Director Development Program.</w:t>
      </w:r>
    </w:p>
    <w:p w:rsidR="00B10742" w:rsidRPr="00B10742" w:rsidRDefault="00B10742" w:rsidP="00B10742">
      <w:pPr>
        <w:autoSpaceDE w:val="0"/>
        <w:autoSpaceDN w:val="0"/>
        <w:adjustRightInd w:val="0"/>
        <w:rPr>
          <w:b/>
        </w:rPr>
      </w:pPr>
    </w:p>
    <w:p w:rsidR="00B10742" w:rsidRPr="00B10742" w:rsidRDefault="00B10742" w:rsidP="00B10742">
      <w:pPr>
        <w:ind w:left="720" w:hanging="720"/>
        <w:rPr>
          <w:b/>
        </w:rPr>
      </w:pPr>
      <w:r w:rsidRPr="00B10742">
        <w:rPr>
          <w:b/>
        </w:rPr>
        <w:t>A.</w:t>
      </w:r>
      <w:r w:rsidRPr="00B10742">
        <w:rPr>
          <w:b/>
        </w:rPr>
        <w:tab/>
        <w:t>The purpose of the program is to ensure continuity, retention of knowledge, leadership growth, organizational expertise, and contingency planning for Finals Rodeo.</w:t>
      </w:r>
    </w:p>
    <w:p w:rsidR="00B10742" w:rsidRPr="00B10742" w:rsidRDefault="00B10742" w:rsidP="00B10742">
      <w:pPr>
        <w:rPr>
          <w:b/>
        </w:rPr>
      </w:pPr>
    </w:p>
    <w:p w:rsidR="00B10742" w:rsidRPr="00B10742" w:rsidRDefault="00B10742" w:rsidP="00B10742">
      <w:pPr>
        <w:ind w:left="720" w:hanging="720"/>
        <w:rPr>
          <w:b/>
        </w:rPr>
      </w:pPr>
      <w:r w:rsidRPr="00B10742">
        <w:rPr>
          <w:b/>
        </w:rPr>
        <w:t>B.</w:t>
      </w:r>
      <w:r w:rsidRPr="00B10742">
        <w:rPr>
          <w:b/>
        </w:rPr>
        <w:tab/>
        <w:t xml:space="preserve">The Executive Board is responsible for overseeing the program. </w:t>
      </w:r>
    </w:p>
    <w:p w:rsidR="00B10742" w:rsidRPr="00B10742" w:rsidRDefault="00B10742" w:rsidP="00B10742">
      <w:pPr>
        <w:rPr>
          <w:b/>
        </w:rPr>
      </w:pPr>
    </w:p>
    <w:p w:rsidR="00B10742" w:rsidRPr="00B10742" w:rsidRDefault="00B10742" w:rsidP="00B10742">
      <w:pPr>
        <w:ind w:left="720" w:hanging="720"/>
        <w:rPr>
          <w:b/>
        </w:rPr>
      </w:pPr>
      <w:r w:rsidRPr="00B10742">
        <w:rPr>
          <w:b/>
        </w:rPr>
        <w:t>C.</w:t>
      </w:r>
      <w:r w:rsidRPr="00B10742">
        <w:rPr>
          <w:b/>
        </w:rPr>
        <w:tab/>
        <w:t>The Program consists of five (5) appointed individuals and is structured in the following manner:</w:t>
      </w:r>
    </w:p>
    <w:p w:rsidR="00B10742" w:rsidRPr="00B10742" w:rsidRDefault="00B10742" w:rsidP="00B10742">
      <w:pPr>
        <w:rPr>
          <w:b/>
        </w:rPr>
      </w:pPr>
    </w:p>
    <w:p w:rsidR="00B10742" w:rsidRPr="00B10742" w:rsidRDefault="00B10742" w:rsidP="00B10742">
      <w:pPr>
        <w:ind w:left="1440" w:hanging="720"/>
        <w:rPr>
          <w:b/>
        </w:rPr>
      </w:pPr>
      <w:r w:rsidRPr="00B10742">
        <w:rPr>
          <w:b/>
        </w:rPr>
        <w:t xml:space="preserve">1. </w:t>
      </w:r>
      <w:r w:rsidRPr="00B10742">
        <w:rPr>
          <w:b/>
        </w:rPr>
        <w:tab/>
        <w:t xml:space="preserve">Chairperson.  The chairperson is the prior year’s Rodeo Director.  He/she shall provide advice and mentorship, preside over meetings, and ensure the committee functions properly, including contingency planning and contract development.  </w:t>
      </w:r>
    </w:p>
    <w:p w:rsidR="00B10742" w:rsidRPr="00B10742" w:rsidRDefault="00B10742" w:rsidP="00B10742">
      <w:pPr>
        <w:ind w:left="1440" w:hanging="720"/>
        <w:rPr>
          <w:b/>
        </w:rPr>
      </w:pPr>
    </w:p>
    <w:p w:rsidR="00B10742" w:rsidRPr="00B10742" w:rsidRDefault="00B10742" w:rsidP="00B10742">
      <w:pPr>
        <w:ind w:left="1440" w:hanging="720"/>
        <w:rPr>
          <w:b/>
        </w:rPr>
      </w:pPr>
      <w:r w:rsidRPr="00B10742">
        <w:rPr>
          <w:b/>
        </w:rPr>
        <w:t xml:space="preserve">2. </w:t>
      </w:r>
      <w:r w:rsidRPr="00B10742">
        <w:rPr>
          <w:b/>
        </w:rPr>
        <w:tab/>
        <w:t xml:space="preserve">Rodeo Director.  The Rodeo Director is the operational lead for Finals Rodeo.  He/she shall select additional individuals for committee assignments.  </w:t>
      </w:r>
    </w:p>
    <w:p w:rsidR="00B10742" w:rsidRPr="00B10742" w:rsidRDefault="00B10742" w:rsidP="00B10742">
      <w:pPr>
        <w:ind w:left="1440" w:hanging="720"/>
        <w:rPr>
          <w:b/>
        </w:rPr>
      </w:pPr>
    </w:p>
    <w:p w:rsidR="00B10742" w:rsidRPr="00B10742" w:rsidRDefault="00B10742" w:rsidP="00B10742">
      <w:pPr>
        <w:ind w:left="1440" w:hanging="720"/>
        <w:rPr>
          <w:b/>
        </w:rPr>
      </w:pPr>
      <w:r w:rsidRPr="00B10742">
        <w:rPr>
          <w:b/>
        </w:rPr>
        <w:lastRenderedPageBreak/>
        <w:t xml:space="preserve">3. </w:t>
      </w:r>
      <w:r w:rsidRPr="00B10742">
        <w:rPr>
          <w:b/>
        </w:rPr>
        <w:tab/>
        <w:t xml:space="preserve">First Assistant Rodeo Director.  The First Assistant Rodeo Director shall perform duties as assigned by the Rodeo Director.  </w:t>
      </w:r>
    </w:p>
    <w:p w:rsidR="00B10742" w:rsidRPr="00B10742" w:rsidRDefault="00B10742" w:rsidP="00B10742">
      <w:pPr>
        <w:ind w:left="1440" w:hanging="720"/>
        <w:rPr>
          <w:b/>
        </w:rPr>
      </w:pPr>
    </w:p>
    <w:p w:rsidR="00B10742" w:rsidRPr="00B10742" w:rsidRDefault="00B10742" w:rsidP="00B10742">
      <w:pPr>
        <w:ind w:left="1440" w:hanging="720"/>
        <w:rPr>
          <w:b/>
        </w:rPr>
      </w:pPr>
      <w:r w:rsidRPr="00B10742">
        <w:rPr>
          <w:b/>
        </w:rPr>
        <w:t xml:space="preserve">4. </w:t>
      </w:r>
      <w:r w:rsidRPr="00B10742">
        <w:rPr>
          <w:b/>
        </w:rPr>
        <w:tab/>
        <w:t xml:space="preserve">Second Assistant Rodeo Director.  The Second Assistant Rodeo Director shall perform duties as assigned by the Rodeo Director.  </w:t>
      </w:r>
    </w:p>
    <w:p w:rsidR="00B10742" w:rsidRPr="00B10742" w:rsidRDefault="00B10742" w:rsidP="00B10742">
      <w:pPr>
        <w:ind w:left="1440" w:hanging="720"/>
        <w:rPr>
          <w:b/>
        </w:rPr>
      </w:pPr>
    </w:p>
    <w:p w:rsidR="00B10742" w:rsidRPr="00B10742" w:rsidRDefault="00B10742" w:rsidP="00B10742">
      <w:pPr>
        <w:ind w:left="1440" w:hanging="720"/>
        <w:rPr>
          <w:b/>
        </w:rPr>
      </w:pPr>
      <w:r w:rsidRPr="00B10742">
        <w:rPr>
          <w:b/>
        </w:rPr>
        <w:t xml:space="preserve">5. </w:t>
      </w:r>
      <w:r w:rsidRPr="00B10742">
        <w:rPr>
          <w:b/>
        </w:rPr>
        <w:tab/>
        <w:t xml:space="preserve">Third Assistant Rodeo Director.  The Third Assistant Rodeo Director is an entry-level position and shall perform duties as assigned by the Rodeo Director.  </w:t>
      </w:r>
    </w:p>
    <w:p w:rsidR="00B10742" w:rsidRPr="00B10742" w:rsidRDefault="00B10742" w:rsidP="00B10742">
      <w:pPr>
        <w:rPr>
          <w:b/>
        </w:rPr>
      </w:pPr>
    </w:p>
    <w:p w:rsidR="00B10742" w:rsidRPr="00B10742" w:rsidRDefault="00B10742" w:rsidP="00B10742">
      <w:pPr>
        <w:ind w:left="720" w:hanging="720"/>
        <w:rPr>
          <w:b/>
        </w:rPr>
      </w:pPr>
      <w:r w:rsidRPr="00B10742">
        <w:rPr>
          <w:b/>
        </w:rPr>
        <w:t>D.</w:t>
      </w:r>
      <w:r w:rsidRPr="00B10742">
        <w:rPr>
          <w:b/>
        </w:rPr>
        <w:tab/>
        <w:t>Each appointed Director serves in sequential order each year from the Third Assistant Rodeo Director to the Chairperson.  In case of a vacancy, the black shirts should review interested individuals and recommend to the Executive Board those they wish to add to the committee.</w:t>
      </w:r>
    </w:p>
    <w:p w:rsidR="00B10742" w:rsidRPr="00B10742" w:rsidRDefault="00B10742" w:rsidP="00B10742">
      <w:pPr>
        <w:rPr>
          <w:b/>
        </w:rPr>
      </w:pPr>
    </w:p>
    <w:p w:rsidR="00B10742" w:rsidRPr="00B10742" w:rsidRDefault="00B10742" w:rsidP="00B10742">
      <w:pPr>
        <w:ind w:left="720" w:hanging="720"/>
        <w:rPr>
          <w:b/>
        </w:rPr>
      </w:pPr>
      <w:r w:rsidRPr="00B10742">
        <w:rPr>
          <w:b/>
        </w:rPr>
        <w:t>E.</w:t>
      </w:r>
      <w:r w:rsidRPr="00B10742">
        <w:rPr>
          <w:b/>
        </w:rPr>
        <w:tab/>
        <w:t>Each Director is expected to support the team throughout his/her years of service.  Experience and knowledge are expected to be shared to support the program and each other.</w:t>
      </w:r>
    </w:p>
    <w:p w:rsidR="00B10742" w:rsidRPr="00B10742" w:rsidRDefault="00B10742" w:rsidP="00B10742">
      <w:pPr>
        <w:rPr>
          <w:b/>
        </w:rPr>
      </w:pPr>
    </w:p>
    <w:p w:rsidR="00B10742" w:rsidRPr="00B10742" w:rsidRDefault="00B10742" w:rsidP="00B10742">
      <w:pPr>
        <w:ind w:left="720" w:hanging="720"/>
        <w:rPr>
          <w:b/>
        </w:rPr>
      </w:pPr>
      <w:r w:rsidRPr="00B10742">
        <w:rPr>
          <w:b/>
        </w:rPr>
        <w:t>F.</w:t>
      </w:r>
      <w:r w:rsidRPr="00B10742">
        <w:rPr>
          <w:b/>
        </w:rPr>
        <w:tab/>
        <w:t>The Rodeo Director and the First Assistant Rodeo Director may not compete in the Finals Rodeo.  Any other members including the Chairperson may compete, if invited.</w:t>
      </w:r>
    </w:p>
    <w:p w:rsidR="00B10742" w:rsidRPr="00B10742" w:rsidRDefault="00B10742" w:rsidP="00B10742">
      <w:pPr>
        <w:ind w:left="720" w:hanging="720"/>
        <w:rPr>
          <w:b/>
        </w:rPr>
      </w:pPr>
    </w:p>
    <w:p w:rsidR="00B10742" w:rsidRPr="00B10742" w:rsidRDefault="00B10742" w:rsidP="00B10742">
      <w:pPr>
        <w:ind w:left="720" w:hanging="720"/>
        <w:rPr>
          <w:b/>
        </w:rPr>
      </w:pPr>
      <w:r w:rsidRPr="00B10742">
        <w:rPr>
          <w:b/>
        </w:rPr>
        <w:t>G.</w:t>
      </w:r>
      <w:r w:rsidRPr="00B10742">
        <w:rPr>
          <w:b/>
        </w:rPr>
        <w:tab/>
        <w:t>The Executive Board shall exercise the following powers:</w:t>
      </w:r>
    </w:p>
    <w:p w:rsidR="00B10742" w:rsidRPr="00B10742" w:rsidRDefault="00B10742" w:rsidP="00B10742">
      <w:pPr>
        <w:ind w:left="720" w:hanging="720"/>
        <w:rPr>
          <w:b/>
        </w:rPr>
      </w:pPr>
    </w:p>
    <w:p w:rsidR="00B10742" w:rsidRPr="00B10742" w:rsidRDefault="00B10742" w:rsidP="00B10742">
      <w:pPr>
        <w:ind w:left="1440" w:hanging="720"/>
        <w:rPr>
          <w:b/>
        </w:rPr>
      </w:pPr>
      <w:r w:rsidRPr="00B10742">
        <w:rPr>
          <w:b/>
        </w:rPr>
        <w:t xml:space="preserve">1. </w:t>
      </w:r>
      <w:r w:rsidRPr="00B10742">
        <w:rPr>
          <w:b/>
        </w:rPr>
        <w:tab/>
        <w:t>Appoint the Third Assistant Rodeo Director annually.</w:t>
      </w:r>
    </w:p>
    <w:p w:rsidR="00B10742" w:rsidRPr="00B10742" w:rsidRDefault="00B10742" w:rsidP="00B10742">
      <w:pPr>
        <w:ind w:left="1440" w:hanging="720"/>
        <w:rPr>
          <w:b/>
        </w:rPr>
      </w:pPr>
      <w:r w:rsidRPr="00B10742">
        <w:rPr>
          <w:b/>
        </w:rPr>
        <w:t xml:space="preserve">2. </w:t>
      </w:r>
      <w:r w:rsidRPr="00B10742">
        <w:rPr>
          <w:b/>
        </w:rPr>
        <w:tab/>
        <w:t>Remove Directors for cause, including:</w:t>
      </w:r>
    </w:p>
    <w:p w:rsidR="00B10742" w:rsidRPr="00B10742" w:rsidRDefault="00B10742" w:rsidP="00B10742">
      <w:pPr>
        <w:ind w:left="2160" w:hanging="720"/>
        <w:rPr>
          <w:b/>
        </w:rPr>
      </w:pPr>
      <w:r w:rsidRPr="00B10742">
        <w:rPr>
          <w:b/>
        </w:rPr>
        <w:t>1.</w:t>
      </w:r>
      <w:r w:rsidRPr="00B10742">
        <w:rPr>
          <w:b/>
        </w:rPr>
        <w:tab/>
        <w:t>Breach of duty</w:t>
      </w:r>
    </w:p>
    <w:p w:rsidR="00B10742" w:rsidRPr="00B10742" w:rsidRDefault="00B10742" w:rsidP="00B10742">
      <w:pPr>
        <w:ind w:left="2160" w:hanging="720"/>
        <w:rPr>
          <w:b/>
        </w:rPr>
      </w:pPr>
      <w:r w:rsidRPr="00B10742">
        <w:rPr>
          <w:b/>
        </w:rPr>
        <w:t>2.</w:t>
      </w:r>
      <w:r w:rsidRPr="00B10742">
        <w:rPr>
          <w:b/>
        </w:rPr>
        <w:tab/>
        <w:t>Malfeasance</w:t>
      </w:r>
    </w:p>
    <w:p w:rsidR="00B10742" w:rsidRPr="00B10742" w:rsidRDefault="00B10742" w:rsidP="00B10742">
      <w:pPr>
        <w:ind w:left="2160" w:hanging="720"/>
        <w:rPr>
          <w:b/>
        </w:rPr>
      </w:pPr>
      <w:r w:rsidRPr="00B10742">
        <w:rPr>
          <w:b/>
        </w:rPr>
        <w:t>3.</w:t>
      </w:r>
      <w:r w:rsidRPr="00B10742">
        <w:rPr>
          <w:b/>
        </w:rPr>
        <w:tab/>
        <w:t>Abandonment of duties</w:t>
      </w:r>
    </w:p>
    <w:p w:rsidR="00B10742" w:rsidRPr="00B10742" w:rsidRDefault="00B10742" w:rsidP="00B10742">
      <w:pPr>
        <w:ind w:left="2160" w:hanging="720"/>
        <w:rPr>
          <w:b/>
        </w:rPr>
      </w:pPr>
      <w:r w:rsidRPr="00B10742">
        <w:rPr>
          <w:b/>
        </w:rPr>
        <w:t>4.</w:t>
      </w:r>
      <w:r w:rsidRPr="00B10742">
        <w:rPr>
          <w:b/>
        </w:rPr>
        <w:tab/>
        <w:t>Other actions as determined by the Executive Board</w:t>
      </w:r>
    </w:p>
    <w:p w:rsidR="00B10742" w:rsidRPr="00B10742" w:rsidRDefault="00B10742" w:rsidP="00B10742">
      <w:pPr>
        <w:ind w:left="720" w:hanging="720"/>
        <w:rPr>
          <w:b/>
        </w:rPr>
      </w:pPr>
    </w:p>
    <w:p w:rsidR="00B10742" w:rsidRPr="00B10742" w:rsidRDefault="00B10742" w:rsidP="00B10742">
      <w:pPr>
        <w:ind w:left="720" w:hanging="720"/>
        <w:rPr>
          <w:b/>
        </w:rPr>
      </w:pPr>
      <w:r w:rsidRPr="00B10742">
        <w:rPr>
          <w:b/>
        </w:rPr>
        <w:t>H.</w:t>
      </w:r>
      <w:r w:rsidRPr="00B10742">
        <w:rPr>
          <w:b/>
        </w:rPr>
        <w:tab/>
        <w:t xml:space="preserve">No Director may be appointed ahead of an existing director.  Upon removal of a Director, lower directors move up and the new Director is appointed as Third Assistant Rodeo Director. </w:t>
      </w:r>
    </w:p>
    <w:p w:rsidR="00B10742" w:rsidRPr="00B10742" w:rsidRDefault="00B10742" w:rsidP="00B10742">
      <w:pPr>
        <w:ind w:left="720" w:hanging="720"/>
        <w:rPr>
          <w:b/>
        </w:rPr>
      </w:pPr>
    </w:p>
    <w:p w:rsidR="00B10742" w:rsidRPr="00B10742" w:rsidRDefault="00B10742" w:rsidP="00B10742">
      <w:pPr>
        <w:ind w:left="720" w:hanging="720"/>
        <w:rPr>
          <w:b/>
        </w:rPr>
      </w:pPr>
      <w:r w:rsidRPr="00B10742">
        <w:rPr>
          <w:b/>
        </w:rPr>
        <w:t>I.</w:t>
      </w:r>
      <w:r w:rsidRPr="00B10742">
        <w:rPr>
          <w:b/>
        </w:rPr>
        <w:tab/>
        <w:t xml:space="preserve">Although desirable, it is not necessary to have previously been a Rodeo Director to be considered as a Director.  However, no one should become First Assistant Rodeo Director who has not been a Rodeo Director unless he/she has had outstanding credentials in their past and is at the Second or Third Assistant Rodeo Director.  The Executive Board should not add someone to the Finals Committee that does not have extensive experience.  </w:t>
      </w:r>
    </w:p>
    <w:p w:rsidR="00B10742" w:rsidRPr="00B10742" w:rsidRDefault="00B10742" w:rsidP="00B10742">
      <w:pPr>
        <w:ind w:left="720" w:hanging="720"/>
      </w:pPr>
    </w:p>
    <w:p w:rsidR="00273BFB" w:rsidRPr="00B10742" w:rsidRDefault="00273BFB" w:rsidP="00273BFB"/>
    <w:p w:rsidR="00273BFB" w:rsidRPr="00B10742" w:rsidRDefault="00B10742" w:rsidP="00273BFB">
      <w:pPr>
        <w:jc w:val="center"/>
        <w:rPr>
          <w:sz w:val="36"/>
          <w:szCs w:val="36"/>
          <w:lang w:val="fr-CA"/>
        </w:rPr>
      </w:pPr>
      <w:r w:rsidRPr="006E0458">
        <w:rPr>
          <w:sz w:val="36"/>
          <w:szCs w:val="36"/>
          <w:lang w:val="fr-CA"/>
        </w:rPr>
        <w:br w:type="page"/>
      </w:r>
      <w:proofErr w:type="spellStart"/>
      <w:r w:rsidR="00273BFB" w:rsidRPr="00B10742">
        <w:rPr>
          <w:sz w:val="36"/>
          <w:szCs w:val="36"/>
          <w:lang w:val="fr-CA"/>
        </w:rPr>
        <w:lastRenderedPageBreak/>
        <w:t>Proposal</w:t>
      </w:r>
      <w:proofErr w:type="spellEnd"/>
      <w:r w:rsidR="00273BFB" w:rsidRPr="00B10742">
        <w:rPr>
          <w:sz w:val="36"/>
          <w:szCs w:val="36"/>
          <w:lang w:val="fr-CA"/>
        </w:rPr>
        <w:t xml:space="preserve"> BSR-</w:t>
      </w:r>
      <w:r w:rsidRPr="00B10742">
        <w:rPr>
          <w:sz w:val="36"/>
          <w:szCs w:val="36"/>
          <w:lang w:val="fr-CA"/>
        </w:rPr>
        <w:t>01</w:t>
      </w:r>
      <w:r w:rsidR="006E0458">
        <w:rPr>
          <w:sz w:val="36"/>
          <w:szCs w:val="36"/>
          <w:lang w:val="fr-CA"/>
        </w:rPr>
        <w:t xml:space="preserve"> </w:t>
      </w:r>
      <w:r w:rsidR="006E0458" w:rsidRPr="006E0458">
        <w:rPr>
          <w:color w:val="0070C0"/>
          <w:sz w:val="36"/>
          <w:szCs w:val="36"/>
          <w:lang w:val="fr-CA"/>
        </w:rPr>
        <w:t>(divisions)</w:t>
      </w:r>
    </w:p>
    <w:p w:rsidR="00273BFB" w:rsidRPr="00B10742" w:rsidRDefault="00273BFB" w:rsidP="00273BFB">
      <w:pPr>
        <w:rPr>
          <w:lang w:val="fr-CA"/>
        </w:rPr>
      </w:pPr>
    </w:p>
    <w:p w:rsidR="00273BFB" w:rsidRPr="00B10742" w:rsidRDefault="00273BFB" w:rsidP="00273BFB">
      <w:pPr>
        <w:jc w:val="both"/>
        <w:rPr>
          <w:lang w:val="fr-CA"/>
        </w:rPr>
      </w:pPr>
      <w:r w:rsidRPr="00B10742">
        <w:rPr>
          <w:i/>
          <w:u w:val="single"/>
          <w:lang w:val="fr-CA"/>
        </w:rPr>
        <w:t>Page 2, Article IV, Section 3</w:t>
      </w:r>
    </w:p>
    <w:p w:rsidR="00273BFB" w:rsidRPr="00B10742" w:rsidRDefault="00273BFB" w:rsidP="00273BFB">
      <w:pPr>
        <w:jc w:val="both"/>
        <w:rPr>
          <w:lang w:val="fr-CA"/>
        </w:rPr>
      </w:pPr>
    </w:p>
    <w:p w:rsidR="00273BFB" w:rsidRPr="00B10742" w:rsidRDefault="00273BFB" w:rsidP="00273BFB">
      <w:pPr>
        <w:autoSpaceDE w:val="0"/>
        <w:autoSpaceDN w:val="0"/>
        <w:adjustRightInd w:val="0"/>
      </w:pPr>
      <w:r w:rsidRPr="00B10742">
        <w:t>ARTICLE IV</w:t>
      </w:r>
      <w:r w:rsidRPr="00B10742">
        <w:tab/>
        <w:t>MEMBERSHIP</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rPr>
          <w:u w:val="single"/>
        </w:rPr>
      </w:pPr>
      <w:r w:rsidRPr="00B10742">
        <w:rPr>
          <w:u w:val="single"/>
        </w:rPr>
        <w:t>Section 3. Association Divisions.</w:t>
      </w:r>
    </w:p>
    <w:p w:rsidR="00273BFB" w:rsidRPr="00B10742" w:rsidRDefault="00273BFB" w:rsidP="00273BFB">
      <w:pPr>
        <w:autoSpaceDE w:val="0"/>
        <w:autoSpaceDN w:val="0"/>
        <w:adjustRightInd w:val="0"/>
        <w:rPr>
          <w:u w:val="single"/>
        </w:rPr>
      </w:pPr>
    </w:p>
    <w:p w:rsidR="00273BFB" w:rsidRPr="00B10742" w:rsidRDefault="00273BFB" w:rsidP="00273BFB">
      <w:pPr>
        <w:autoSpaceDE w:val="0"/>
        <w:autoSpaceDN w:val="0"/>
        <w:adjustRightInd w:val="0"/>
        <w:rPr>
          <w:u w:val="single"/>
        </w:rPr>
      </w:pPr>
      <w:r w:rsidRPr="00B10742">
        <w:rPr>
          <w:u w:val="single"/>
        </w:rPr>
        <w:t>Paragraph A. There are four (4) divisions within IGRA. Exhibit F indicates the division boundaries within North America.</w:t>
      </w:r>
    </w:p>
    <w:p w:rsidR="00273BFB" w:rsidRPr="00B10742" w:rsidRDefault="00273BFB" w:rsidP="00273BFB">
      <w:pPr>
        <w:autoSpaceDE w:val="0"/>
        <w:autoSpaceDN w:val="0"/>
        <w:adjustRightInd w:val="0"/>
        <w:rPr>
          <w:u w:val="single"/>
        </w:rPr>
      </w:pPr>
    </w:p>
    <w:p w:rsidR="00273BFB" w:rsidRPr="00B10742" w:rsidRDefault="00273BFB" w:rsidP="00273BFB">
      <w:pPr>
        <w:autoSpaceDE w:val="0"/>
        <w:autoSpaceDN w:val="0"/>
        <w:adjustRightInd w:val="0"/>
        <w:rPr>
          <w:u w:val="single"/>
        </w:rPr>
      </w:pPr>
      <w:r w:rsidRPr="00B10742">
        <w:rPr>
          <w:u w:val="single"/>
        </w:rPr>
        <w:t>Paragraph B. Associations formed outside the boundaries of North America shall have their division determined at Annual Convention.</w:t>
      </w:r>
    </w:p>
    <w:p w:rsidR="00273BFB" w:rsidRPr="00B10742" w:rsidRDefault="00273BFB" w:rsidP="00273BFB"/>
    <w:p w:rsidR="00273BFB" w:rsidRPr="00B10742" w:rsidRDefault="00273BFB" w:rsidP="00273BFB"/>
    <w:p w:rsidR="00273BFB" w:rsidRPr="00B10742" w:rsidRDefault="00273BFB" w:rsidP="00273BFB">
      <w:pPr>
        <w:jc w:val="both"/>
        <w:rPr>
          <w:lang w:val="fr-CA"/>
        </w:rPr>
      </w:pPr>
      <w:r w:rsidRPr="00B10742">
        <w:rPr>
          <w:i/>
          <w:u w:val="single"/>
          <w:lang w:val="fr-CA"/>
        </w:rPr>
        <w:t>Page 14, Article VIII, Section 9</w:t>
      </w:r>
    </w:p>
    <w:p w:rsidR="00273BFB" w:rsidRPr="00B10742" w:rsidRDefault="00273BFB" w:rsidP="00273BFB">
      <w:pPr>
        <w:jc w:val="both"/>
        <w:rPr>
          <w:lang w:val="fr-CA"/>
        </w:rPr>
      </w:pPr>
    </w:p>
    <w:p w:rsidR="00273BFB" w:rsidRPr="00B10742" w:rsidRDefault="00273BFB" w:rsidP="00273BFB">
      <w:pPr>
        <w:autoSpaceDE w:val="0"/>
        <w:autoSpaceDN w:val="0"/>
        <w:adjustRightInd w:val="0"/>
        <w:rPr>
          <w:lang w:val="fr-CA"/>
        </w:rPr>
      </w:pPr>
      <w:proofErr w:type="gramStart"/>
      <w:r w:rsidRPr="00B10742">
        <w:rPr>
          <w:lang w:val="fr-CA"/>
        </w:rPr>
        <w:t>ARTICLE VIII</w:t>
      </w:r>
      <w:r w:rsidRPr="00B10742">
        <w:rPr>
          <w:lang w:val="fr-CA"/>
        </w:rPr>
        <w:tab/>
        <w:t>DIRECTORS</w:t>
      </w:r>
      <w:proofErr w:type="gramEnd"/>
    </w:p>
    <w:p w:rsidR="00273BFB" w:rsidRPr="00B10742" w:rsidRDefault="00273BFB" w:rsidP="00273BFB">
      <w:pPr>
        <w:autoSpaceDE w:val="0"/>
        <w:autoSpaceDN w:val="0"/>
        <w:adjustRightInd w:val="0"/>
        <w:rPr>
          <w:lang w:val="fr-CA"/>
        </w:rPr>
      </w:pPr>
    </w:p>
    <w:p w:rsidR="00273BFB" w:rsidRPr="00B10742" w:rsidRDefault="00273BFB" w:rsidP="00273BFB">
      <w:pPr>
        <w:autoSpaceDE w:val="0"/>
        <w:autoSpaceDN w:val="0"/>
        <w:adjustRightInd w:val="0"/>
      </w:pPr>
      <w:r w:rsidRPr="00DC7608">
        <w:rPr>
          <w:lang w:val="fr-CA"/>
        </w:rPr>
        <w:t xml:space="preserve">Section 9. </w:t>
      </w:r>
      <w:r w:rsidRPr="00DC7608">
        <w:rPr>
          <w:lang w:val="fr-CA"/>
        </w:rPr>
        <w:tab/>
      </w:r>
      <w:r w:rsidRPr="00B10742">
        <w:t>Executive Board</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pPr>
      <w:r w:rsidRPr="00B10742">
        <w:t xml:space="preserve">Paragraph A. </w:t>
      </w:r>
      <w:r w:rsidRPr="00B10742">
        <w:tab/>
        <w:t>The Executive Board shall include the Officers</w:t>
      </w:r>
      <w:r w:rsidRPr="00B10742">
        <w:rPr>
          <w:u w:val="single"/>
        </w:rPr>
        <w:t>,</w:t>
      </w:r>
      <w:r w:rsidRPr="00B10742">
        <w:t xml:space="preserve"> </w:t>
      </w:r>
      <w:r w:rsidRPr="00B10742">
        <w:rPr>
          <w:b/>
        </w:rPr>
        <w:t>and</w:t>
      </w:r>
      <w:r w:rsidRPr="00B10742">
        <w:t xml:space="preserve"> the Trustee chairperson</w:t>
      </w:r>
      <w:r w:rsidRPr="00B10742">
        <w:rPr>
          <w:u w:val="single"/>
        </w:rPr>
        <w:t>, and the Trustee division vice</w:t>
      </w:r>
      <w:r w:rsidRPr="00B10742">
        <w:rPr>
          <w:rFonts w:ascii="TimesNewRomanPSMT" w:hAnsi="TimesNewRomanPSMT" w:cs="TimesNewRomanPSMT"/>
          <w:u w:val="single"/>
        </w:rPr>
        <w:t>–</w:t>
      </w:r>
      <w:r w:rsidRPr="00B10742">
        <w:rPr>
          <w:u w:val="single"/>
        </w:rPr>
        <w:t>chairpersons</w:t>
      </w:r>
      <w:r w:rsidRPr="00B10742">
        <w:t>.</w:t>
      </w:r>
    </w:p>
    <w:p w:rsidR="00273BFB" w:rsidRPr="00B10742" w:rsidRDefault="00273BFB" w:rsidP="00273BFB"/>
    <w:p w:rsidR="00273BFB" w:rsidRPr="00B10742" w:rsidRDefault="00273BFB" w:rsidP="00273BFB"/>
    <w:p w:rsidR="00273BFB" w:rsidRPr="00B10742" w:rsidRDefault="00273BFB" w:rsidP="00273BFB">
      <w:pPr>
        <w:jc w:val="both"/>
        <w:rPr>
          <w:lang w:val="fr-CA"/>
        </w:rPr>
      </w:pPr>
      <w:r w:rsidRPr="00B10742">
        <w:rPr>
          <w:i/>
          <w:u w:val="single"/>
          <w:lang w:val="fr-CA"/>
        </w:rPr>
        <w:t>Page 19, Article X, Section 8</w:t>
      </w:r>
    </w:p>
    <w:p w:rsidR="00273BFB" w:rsidRPr="00B10742" w:rsidRDefault="00273BFB" w:rsidP="00273BFB">
      <w:pPr>
        <w:jc w:val="both"/>
        <w:rPr>
          <w:lang w:val="fr-CA"/>
        </w:rPr>
      </w:pPr>
    </w:p>
    <w:p w:rsidR="00273BFB" w:rsidRPr="00B10742" w:rsidRDefault="00273BFB" w:rsidP="00273BFB">
      <w:pPr>
        <w:autoSpaceDE w:val="0"/>
        <w:autoSpaceDN w:val="0"/>
        <w:adjustRightInd w:val="0"/>
        <w:rPr>
          <w:lang w:val="fr-CA"/>
        </w:rPr>
      </w:pPr>
      <w:r w:rsidRPr="00B10742">
        <w:rPr>
          <w:lang w:val="fr-CA"/>
        </w:rPr>
        <w:t>ARTICLE X</w:t>
      </w:r>
      <w:r w:rsidRPr="00B10742">
        <w:rPr>
          <w:lang w:val="fr-CA"/>
        </w:rPr>
        <w:tab/>
        <w:t>TRUSTEES</w:t>
      </w:r>
    </w:p>
    <w:p w:rsidR="00273BFB" w:rsidRPr="00B10742" w:rsidRDefault="00273BFB" w:rsidP="00273BFB">
      <w:pPr>
        <w:autoSpaceDE w:val="0"/>
        <w:autoSpaceDN w:val="0"/>
        <w:adjustRightInd w:val="0"/>
        <w:rPr>
          <w:lang w:val="fr-CA"/>
        </w:rPr>
      </w:pPr>
    </w:p>
    <w:p w:rsidR="00273BFB" w:rsidRPr="00B10742" w:rsidRDefault="00273BFB" w:rsidP="00273BFB">
      <w:pPr>
        <w:autoSpaceDE w:val="0"/>
        <w:autoSpaceDN w:val="0"/>
        <w:adjustRightInd w:val="0"/>
      </w:pPr>
      <w:r w:rsidRPr="00B10742">
        <w:t>Section 8. Meetings.</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pPr>
      <w:r w:rsidRPr="00B10742">
        <w:t>Paragraph A. Annual Meeting.</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pPr>
      <w:r w:rsidRPr="00B10742">
        <w:t xml:space="preserve">There shall be an annual meeting of the Trustees immediately after each Annual Convention for the purpose of, but not limited to, the election of a Chairperson </w:t>
      </w:r>
      <w:r w:rsidRPr="00B10742">
        <w:rPr>
          <w:u w:val="single"/>
        </w:rPr>
        <w:t>and one Vice Chairperson from each division other than the Chairperson's represented division,</w:t>
      </w:r>
      <w:r w:rsidRPr="00B10742">
        <w:t xml:space="preserve"> and the appointment of the IGRA Rodeo Auditor.  Notice of such meeting shall not be required.</w:t>
      </w:r>
    </w:p>
    <w:p w:rsidR="00273BFB" w:rsidRPr="00B10742" w:rsidRDefault="00273BFB" w:rsidP="00273BFB"/>
    <w:p w:rsidR="00273BFB" w:rsidRPr="00B10742" w:rsidRDefault="00273BFB" w:rsidP="00273BFB"/>
    <w:p w:rsidR="00273BFB" w:rsidRPr="00B10742" w:rsidRDefault="00273BFB" w:rsidP="00273BFB">
      <w:pPr>
        <w:jc w:val="both"/>
      </w:pPr>
      <w:r w:rsidRPr="00B10742">
        <w:rPr>
          <w:i/>
          <w:u w:val="single"/>
        </w:rPr>
        <w:t>Page 26, Article X, Section 8</w:t>
      </w:r>
    </w:p>
    <w:p w:rsidR="00273BFB" w:rsidRPr="00B10742" w:rsidRDefault="00273BFB" w:rsidP="00273BFB">
      <w:pPr>
        <w:jc w:val="both"/>
      </w:pPr>
    </w:p>
    <w:p w:rsidR="00273BFB" w:rsidRPr="00DC7608" w:rsidRDefault="00273BFB" w:rsidP="00273BFB">
      <w:pPr>
        <w:autoSpaceDE w:val="0"/>
        <w:autoSpaceDN w:val="0"/>
        <w:adjustRightInd w:val="0"/>
      </w:pPr>
      <w:r w:rsidRPr="00DC7608">
        <w:t>ARTICLE XII</w:t>
      </w:r>
      <w:r w:rsidRPr="00DC7608">
        <w:tab/>
      </w:r>
      <w:r w:rsidRPr="00DC7608">
        <w:tab/>
        <w:t>COMMITTEES</w:t>
      </w:r>
    </w:p>
    <w:p w:rsidR="00273BFB" w:rsidRPr="00DC7608" w:rsidRDefault="00273BFB" w:rsidP="00273BFB">
      <w:pPr>
        <w:autoSpaceDE w:val="0"/>
        <w:autoSpaceDN w:val="0"/>
        <w:adjustRightInd w:val="0"/>
      </w:pPr>
    </w:p>
    <w:p w:rsidR="00273BFB" w:rsidRPr="00B10742" w:rsidRDefault="00273BFB" w:rsidP="00273BFB">
      <w:pPr>
        <w:autoSpaceDE w:val="0"/>
        <w:autoSpaceDN w:val="0"/>
        <w:adjustRightInd w:val="0"/>
      </w:pPr>
      <w:r w:rsidRPr="00B10742">
        <w:t>Section 8. Public Relations Committee.</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pPr>
      <w:r w:rsidRPr="00B10742">
        <w:t>Paragraph B. Duties.</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pPr>
      <w:r w:rsidRPr="00B10742">
        <w:lastRenderedPageBreak/>
        <w:t xml:space="preserve">2. The Public Relations Chairperson will conduct </w:t>
      </w:r>
      <w:r w:rsidRPr="00B10742">
        <w:rPr>
          <w:u w:val="single"/>
        </w:rPr>
        <w:t>at least one (1) Public Relations seminar per year in each division and</w:t>
      </w:r>
      <w:r w:rsidRPr="00B10742">
        <w:t xml:space="preserve"> </w:t>
      </w:r>
      <w:r w:rsidRPr="00B10742">
        <w:rPr>
          <w:b/>
        </w:rPr>
        <w:t>a public relations seminar</w:t>
      </w:r>
      <w:r w:rsidRPr="00B10742">
        <w:t xml:space="preserve"> at Annual Convention </w:t>
      </w:r>
      <w:r w:rsidRPr="00B10742">
        <w:rPr>
          <w:b/>
        </w:rPr>
        <w:t>and additional seminars throughout the year at locations beneficial to IGRA Member Associations</w:t>
      </w:r>
      <w:r w:rsidRPr="00B10742">
        <w:t>.  Pre</w:t>
      </w:r>
      <w:r w:rsidRPr="00B10742">
        <w:rPr>
          <w:rFonts w:ascii="TimesNewRomanPSMT" w:hAnsi="TimesNewRomanPSMT" w:cs="TimesNewRomanPSMT"/>
        </w:rPr>
        <w:t>–</w:t>
      </w:r>
      <w:r w:rsidRPr="00B10742">
        <w:t>registration fees of twenty</w:t>
      </w:r>
      <w:r w:rsidRPr="00B10742">
        <w:rPr>
          <w:rFonts w:ascii="TimesNewRomanPSMT" w:hAnsi="TimesNewRomanPSMT" w:cs="TimesNewRomanPSMT"/>
        </w:rPr>
        <w:t>–</w:t>
      </w:r>
      <w:r w:rsidRPr="00B10742">
        <w:t>five dollars ($25.00) per person payable to IGRA and sent to the Executive Office, postmarked at least forty</w:t>
      </w:r>
      <w:r w:rsidRPr="00B10742">
        <w:rPr>
          <w:rFonts w:ascii="TimesNewRomanPSMT" w:hAnsi="TimesNewRomanPSMT" w:cs="TimesNewRomanPSMT"/>
        </w:rPr>
        <w:t>–</w:t>
      </w:r>
      <w:r w:rsidRPr="00B10742">
        <w:t>five (45) days prior to the date of the seminar.  Fees shall be refundable upon attendance.  Fees shall be forfeited for non</w:t>
      </w:r>
      <w:r w:rsidRPr="00B10742">
        <w:rPr>
          <w:rFonts w:ascii="TimesNewRomanPSMT" w:hAnsi="TimesNewRomanPSMT" w:cs="TimesNewRomanPSMT"/>
        </w:rPr>
        <w:t>–</w:t>
      </w:r>
      <w:r w:rsidRPr="00B10742">
        <w:t>attendance.  Late registration will be accepted at the discretion of the Chairperson.</w:t>
      </w:r>
    </w:p>
    <w:p w:rsidR="00273BFB" w:rsidRPr="00B10742" w:rsidRDefault="00273BFB" w:rsidP="00273BFB"/>
    <w:p w:rsidR="00273BFB" w:rsidRPr="00B10742" w:rsidRDefault="00273BFB" w:rsidP="00273BFB"/>
    <w:p w:rsidR="00273BFB" w:rsidRPr="00B10742" w:rsidRDefault="00273BFB" w:rsidP="00273BFB">
      <w:pPr>
        <w:jc w:val="both"/>
        <w:rPr>
          <w:lang w:val="fr-CA"/>
        </w:rPr>
      </w:pPr>
      <w:r w:rsidRPr="00B10742">
        <w:rPr>
          <w:i/>
          <w:u w:val="single"/>
          <w:lang w:val="fr-CA"/>
        </w:rPr>
        <w:t>Page 29, Article XII, Section 14</w:t>
      </w:r>
    </w:p>
    <w:p w:rsidR="00273BFB" w:rsidRPr="00B10742" w:rsidRDefault="00273BFB" w:rsidP="00273BFB">
      <w:pPr>
        <w:jc w:val="both"/>
        <w:rPr>
          <w:lang w:val="fr-CA"/>
        </w:rPr>
      </w:pPr>
    </w:p>
    <w:p w:rsidR="00273BFB" w:rsidRPr="00B10742" w:rsidRDefault="00273BFB" w:rsidP="00273BFB">
      <w:pPr>
        <w:autoSpaceDE w:val="0"/>
        <w:autoSpaceDN w:val="0"/>
        <w:adjustRightInd w:val="0"/>
        <w:rPr>
          <w:lang w:val="fr-CA"/>
        </w:rPr>
      </w:pPr>
      <w:r w:rsidRPr="00B10742">
        <w:rPr>
          <w:lang w:val="fr-CA"/>
        </w:rPr>
        <w:t>ARTICLE XII</w:t>
      </w:r>
      <w:r w:rsidRPr="00B10742">
        <w:rPr>
          <w:lang w:val="fr-CA"/>
        </w:rPr>
        <w:tab/>
      </w:r>
      <w:r w:rsidRPr="00B10742">
        <w:rPr>
          <w:lang w:val="fr-CA"/>
        </w:rPr>
        <w:tab/>
        <w:t>COMMITTEES</w:t>
      </w:r>
    </w:p>
    <w:p w:rsidR="00273BFB" w:rsidRPr="00B10742" w:rsidRDefault="00273BFB" w:rsidP="00273BFB">
      <w:pPr>
        <w:autoSpaceDE w:val="0"/>
        <w:autoSpaceDN w:val="0"/>
        <w:adjustRightInd w:val="0"/>
        <w:rPr>
          <w:lang w:val="fr-CA"/>
        </w:rPr>
      </w:pPr>
    </w:p>
    <w:p w:rsidR="00273BFB" w:rsidRPr="00B10742" w:rsidRDefault="00273BFB" w:rsidP="00273BFB">
      <w:pPr>
        <w:autoSpaceDE w:val="0"/>
        <w:autoSpaceDN w:val="0"/>
        <w:adjustRightInd w:val="0"/>
      </w:pPr>
      <w:r w:rsidRPr="00B10742">
        <w:t xml:space="preserve">Section 14. </w:t>
      </w:r>
      <w:r w:rsidRPr="00B10742">
        <w:tab/>
        <w:t>Membership Standing Committee.</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pPr>
      <w:r w:rsidRPr="00B10742">
        <w:t xml:space="preserve">Paragraph A. </w:t>
      </w:r>
      <w:r w:rsidRPr="00B10742">
        <w:tab/>
        <w:t xml:space="preserve">Composition.  </w:t>
      </w:r>
    </w:p>
    <w:p w:rsidR="00273BFB" w:rsidRPr="00B10742" w:rsidRDefault="00273BFB" w:rsidP="00273BFB">
      <w:pPr>
        <w:autoSpaceDE w:val="0"/>
        <w:autoSpaceDN w:val="0"/>
        <w:adjustRightInd w:val="0"/>
        <w:rPr>
          <w:u w:val="single"/>
        </w:rPr>
      </w:pPr>
    </w:p>
    <w:p w:rsidR="00273BFB" w:rsidRPr="00B10742" w:rsidRDefault="00273BFB" w:rsidP="00273BFB">
      <w:pPr>
        <w:autoSpaceDE w:val="0"/>
        <w:autoSpaceDN w:val="0"/>
        <w:adjustRightInd w:val="0"/>
        <w:rPr>
          <w:u w:val="single"/>
        </w:rPr>
      </w:pPr>
      <w:r w:rsidRPr="00B10742">
        <w:rPr>
          <w:u w:val="single"/>
        </w:rPr>
        <w:t>The committee shall consist of:</w:t>
      </w:r>
    </w:p>
    <w:p w:rsidR="00273BFB" w:rsidRPr="00B10742" w:rsidRDefault="00273BFB" w:rsidP="00273BFB">
      <w:pPr>
        <w:autoSpaceDE w:val="0"/>
        <w:autoSpaceDN w:val="0"/>
        <w:adjustRightInd w:val="0"/>
        <w:rPr>
          <w:u w:val="single"/>
        </w:rPr>
      </w:pPr>
    </w:p>
    <w:p w:rsidR="00273BFB" w:rsidRPr="00B10742" w:rsidRDefault="00273BFB" w:rsidP="00273BFB">
      <w:pPr>
        <w:autoSpaceDE w:val="0"/>
        <w:autoSpaceDN w:val="0"/>
        <w:adjustRightInd w:val="0"/>
        <w:ind w:left="720" w:hanging="720"/>
        <w:rPr>
          <w:u w:val="single"/>
        </w:rPr>
      </w:pPr>
      <w:r w:rsidRPr="00B10742">
        <w:rPr>
          <w:u w:val="single"/>
        </w:rPr>
        <w:t>1.</w:t>
      </w:r>
      <w:r w:rsidRPr="00B10742">
        <w:rPr>
          <w:u w:val="single"/>
        </w:rPr>
        <w:tab/>
        <w:t>One Trustee from each Division elected by the Trustees in that Division</w:t>
      </w:r>
    </w:p>
    <w:p w:rsidR="00273BFB" w:rsidRPr="00B10742" w:rsidRDefault="00273BFB" w:rsidP="00273BFB">
      <w:pPr>
        <w:autoSpaceDE w:val="0"/>
        <w:autoSpaceDN w:val="0"/>
        <w:adjustRightInd w:val="0"/>
        <w:ind w:left="720" w:hanging="720"/>
        <w:rPr>
          <w:u w:val="single"/>
        </w:rPr>
      </w:pPr>
      <w:r w:rsidRPr="00B10742">
        <w:rPr>
          <w:u w:val="single"/>
        </w:rPr>
        <w:t>2.</w:t>
      </w:r>
      <w:r w:rsidRPr="00B10742">
        <w:rPr>
          <w:u w:val="single"/>
        </w:rPr>
        <w:tab/>
        <w:t>Additional at-large Trustee(s) elected by the Board of Trustees, as needed, to have a total of five Trustees.</w:t>
      </w:r>
    </w:p>
    <w:p w:rsidR="00273BFB" w:rsidRPr="00B10742" w:rsidRDefault="00273BFB" w:rsidP="00273BFB">
      <w:pPr>
        <w:autoSpaceDE w:val="0"/>
        <w:autoSpaceDN w:val="0"/>
        <w:adjustRightInd w:val="0"/>
        <w:ind w:left="720" w:hanging="720"/>
        <w:rPr>
          <w:u w:val="single"/>
        </w:rPr>
      </w:pPr>
      <w:r w:rsidRPr="00B10742">
        <w:rPr>
          <w:u w:val="single"/>
        </w:rPr>
        <w:t>3.</w:t>
      </w:r>
      <w:r w:rsidRPr="00B10742">
        <w:rPr>
          <w:u w:val="single"/>
        </w:rPr>
        <w:tab/>
        <w:t>IGRA President</w:t>
      </w:r>
    </w:p>
    <w:p w:rsidR="00273BFB" w:rsidRPr="00B10742" w:rsidRDefault="00273BFB" w:rsidP="00273BFB">
      <w:pPr>
        <w:autoSpaceDE w:val="0"/>
        <w:autoSpaceDN w:val="0"/>
        <w:adjustRightInd w:val="0"/>
        <w:ind w:left="720" w:hanging="720"/>
        <w:rPr>
          <w:u w:val="single"/>
        </w:rPr>
      </w:pPr>
      <w:r w:rsidRPr="00B10742">
        <w:rPr>
          <w:u w:val="single"/>
        </w:rPr>
        <w:t>4.</w:t>
      </w:r>
      <w:r w:rsidRPr="00B10742">
        <w:rPr>
          <w:u w:val="single"/>
        </w:rPr>
        <w:tab/>
        <w:t>IGRA Vice-President</w:t>
      </w:r>
    </w:p>
    <w:p w:rsidR="00273BFB" w:rsidRPr="00B10742" w:rsidRDefault="00273BFB" w:rsidP="00273BFB">
      <w:pPr>
        <w:autoSpaceDE w:val="0"/>
        <w:autoSpaceDN w:val="0"/>
        <w:adjustRightInd w:val="0"/>
        <w:rPr>
          <w:u w:val="single"/>
        </w:rPr>
      </w:pPr>
    </w:p>
    <w:p w:rsidR="00273BFB" w:rsidRPr="00B10742" w:rsidRDefault="00273BFB" w:rsidP="00273BFB">
      <w:pPr>
        <w:autoSpaceDE w:val="0"/>
        <w:autoSpaceDN w:val="0"/>
        <w:adjustRightInd w:val="0"/>
        <w:rPr>
          <w:u w:val="single"/>
        </w:rPr>
      </w:pPr>
      <w:r w:rsidRPr="00B10742">
        <w:rPr>
          <w:u w:val="single"/>
        </w:rPr>
        <w:t>The President and Vice-President will facilitate conversation and debate but will not have a vote.</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rPr>
          <w:b/>
        </w:rPr>
      </w:pPr>
      <w:r w:rsidRPr="00B10742">
        <w:rPr>
          <w:b/>
        </w:rPr>
        <w:t xml:space="preserve">The committee shall consist of five Trustees elected by the Trustees.  The IGRA President and Vice President shall serve on the committee to facilitate conversation and debate but will not have a vote.  </w:t>
      </w:r>
    </w:p>
    <w:p w:rsidR="00273BFB" w:rsidRPr="00B10742" w:rsidRDefault="00273BFB" w:rsidP="00273BFB"/>
    <w:p w:rsidR="00273BFB" w:rsidRPr="00B10742" w:rsidRDefault="00273BFB" w:rsidP="00273BFB"/>
    <w:p w:rsidR="00273BFB" w:rsidRPr="00B10742" w:rsidRDefault="00273BFB" w:rsidP="00273BFB">
      <w:pPr>
        <w:jc w:val="both"/>
        <w:rPr>
          <w:lang w:val="fr-CA"/>
        </w:rPr>
      </w:pPr>
      <w:r w:rsidRPr="00B10742">
        <w:rPr>
          <w:i/>
          <w:u w:val="single"/>
          <w:lang w:val="fr-CA"/>
        </w:rPr>
        <w:t>Page 30, Article XII, Section 16</w:t>
      </w:r>
    </w:p>
    <w:p w:rsidR="00273BFB" w:rsidRPr="00B10742" w:rsidRDefault="00273BFB" w:rsidP="00273BFB">
      <w:pPr>
        <w:jc w:val="both"/>
        <w:rPr>
          <w:lang w:val="fr-CA"/>
        </w:rPr>
      </w:pPr>
    </w:p>
    <w:p w:rsidR="00273BFB" w:rsidRPr="00B10742" w:rsidRDefault="00273BFB" w:rsidP="00273BFB">
      <w:pPr>
        <w:autoSpaceDE w:val="0"/>
        <w:autoSpaceDN w:val="0"/>
        <w:adjustRightInd w:val="0"/>
        <w:rPr>
          <w:lang w:val="fr-CA"/>
        </w:rPr>
      </w:pPr>
      <w:r w:rsidRPr="00B10742">
        <w:rPr>
          <w:lang w:val="fr-CA"/>
        </w:rPr>
        <w:t>ARTICLE XII</w:t>
      </w:r>
      <w:r w:rsidRPr="00B10742">
        <w:rPr>
          <w:lang w:val="fr-CA"/>
        </w:rPr>
        <w:tab/>
      </w:r>
      <w:r w:rsidRPr="00B10742">
        <w:rPr>
          <w:lang w:val="fr-CA"/>
        </w:rPr>
        <w:tab/>
        <w:t>COMMITTEES</w:t>
      </w:r>
    </w:p>
    <w:p w:rsidR="00273BFB" w:rsidRPr="00B10742" w:rsidRDefault="00273BFB" w:rsidP="00273BFB">
      <w:pPr>
        <w:autoSpaceDE w:val="0"/>
        <w:autoSpaceDN w:val="0"/>
        <w:adjustRightInd w:val="0"/>
        <w:rPr>
          <w:lang w:val="fr-CA"/>
        </w:rPr>
      </w:pPr>
    </w:p>
    <w:p w:rsidR="00273BFB" w:rsidRPr="00B10742" w:rsidRDefault="00273BFB" w:rsidP="00273BFB">
      <w:pPr>
        <w:autoSpaceDE w:val="0"/>
        <w:autoSpaceDN w:val="0"/>
        <w:adjustRightInd w:val="0"/>
      </w:pPr>
      <w:r w:rsidRPr="00B10742">
        <w:t xml:space="preserve">Section 16. </w:t>
      </w:r>
      <w:r w:rsidRPr="00B10742">
        <w:tab/>
        <w:t>Rodeo Officials Committee (ROC)</w:t>
      </w:r>
    </w:p>
    <w:p w:rsidR="00273BFB" w:rsidRPr="00B10742" w:rsidRDefault="00273BFB" w:rsidP="00273BFB">
      <w:pPr>
        <w:autoSpaceDE w:val="0"/>
        <w:autoSpaceDN w:val="0"/>
        <w:adjustRightInd w:val="0"/>
      </w:pPr>
    </w:p>
    <w:p w:rsidR="00273BFB" w:rsidRPr="00B10742" w:rsidRDefault="00273BFB" w:rsidP="00273BFB">
      <w:r w:rsidRPr="00B10742">
        <w:t>Paragraph A. Composition.</w:t>
      </w:r>
    </w:p>
    <w:p w:rsidR="00273BFB" w:rsidRPr="00B10742" w:rsidRDefault="00273BFB" w:rsidP="00273BFB"/>
    <w:p w:rsidR="00273BFB" w:rsidRPr="00B10742" w:rsidRDefault="00273BFB" w:rsidP="00273BFB">
      <w:r w:rsidRPr="00B10742">
        <w:t>The committee shall consist of:</w:t>
      </w:r>
    </w:p>
    <w:p w:rsidR="00273BFB" w:rsidRPr="00B10742" w:rsidRDefault="00273BFB" w:rsidP="00273BFB"/>
    <w:p w:rsidR="00273BFB" w:rsidRPr="00B10742" w:rsidRDefault="00273BFB" w:rsidP="00273BFB">
      <w:r w:rsidRPr="00B10742">
        <w:t>1.</w:t>
      </w:r>
      <w:r w:rsidRPr="00B10742">
        <w:tab/>
        <w:t>The Trustee Chairperson</w:t>
      </w:r>
    </w:p>
    <w:p w:rsidR="00273BFB" w:rsidRPr="00B10742" w:rsidRDefault="00273BFB" w:rsidP="00273BFB">
      <w:r w:rsidRPr="00B10742">
        <w:t>2.</w:t>
      </w:r>
      <w:r w:rsidRPr="00B10742">
        <w:tab/>
      </w:r>
      <w:r w:rsidRPr="00B10742">
        <w:rPr>
          <w:u w:val="single"/>
        </w:rPr>
        <w:t>The Trustee Division Vice Chairpersons</w:t>
      </w:r>
      <w:r w:rsidRPr="00B10742">
        <w:t xml:space="preserve"> </w:t>
      </w:r>
      <w:r w:rsidRPr="00B10742">
        <w:rPr>
          <w:b/>
        </w:rPr>
        <w:t xml:space="preserve">Three </w:t>
      </w:r>
      <w:proofErr w:type="gramStart"/>
      <w:r w:rsidRPr="00B10742">
        <w:rPr>
          <w:b/>
        </w:rPr>
        <w:t>additional</w:t>
      </w:r>
      <w:proofErr w:type="gramEnd"/>
      <w:r w:rsidRPr="00B10742">
        <w:rPr>
          <w:b/>
        </w:rPr>
        <w:t xml:space="preserve"> Trustees</w:t>
      </w:r>
    </w:p>
    <w:p w:rsidR="00273BFB" w:rsidRPr="00B10742" w:rsidRDefault="00273BFB" w:rsidP="00273BFB">
      <w:r w:rsidRPr="00B10742">
        <w:t>3.</w:t>
      </w:r>
      <w:r w:rsidRPr="00B10742">
        <w:tab/>
        <w:t>One lead person from each of the four (4) certification areas</w:t>
      </w:r>
    </w:p>
    <w:p w:rsidR="00273BFB" w:rsidRPr="00B10742" w:rsidRDefault="00273BFB" w:rsidP="00273BFB"/>
    <w:p w:rsidR="00273BFB" w:rsidRPr="00B10742" w:rsidRDefault="00273BFB" w:rsidP="00273BFB"/>
    <w:p w:rsidR="00273BFB" w:rsidRPr="00B10742" w:rsidRDefault="00273BFB" w:rsidP="00273BFB">
      <w:pPr>
        <w:jc w:val="both"/>
      </w:pPr>
      <w:r w:rsidRPr="00B10742">
        <w:rPr>
          <w:i/>
          <w:u w:val="single"/>
        </w:rPr>
        <w:t>Page 44, Rule VIII, Section 1</w:t>
      </w:r>
    </w:p>
    <w:p w:rsidR="00273BFB" w:rsidRPr="00B10742" w:rsidRDefault="00273BFB" w:rsidP="00273BFB">
      <w:pPr>
        <w:jc w:val="both"/>
      </w:pPr>
    </w:p>
    <w:p w:rsidR="00273BFB" w:rsidRPr="00B10742" w:rsidRDefault="00273BFB" w:rsidP="00273BFB">
      <w:pPr>
        <w:jc w:val="both"/>
      </w:pPr>
      <w:r w:rsidRPr="00B10742">
        <w:lastRenderedPageBreak/>
        <w:t>RULE VIII   DUTIES OF MR/MS/MISS/MSTER IGRA</w:t>
      </w:r>
    </w:p>
    <w:p w:rsidR="00273BFB" w:rsidRPr="00B10742" w:rsidRDefault="00273BFB" w:rsidP="00273BFB">
      <w:pPr>
        <w:jc w:val="both"/>
      </w:pPr>
    </w:p>
    <w:p w:rsidR="00273BFB" w:rsidRPr="00B10742" w:rsidRDefault="00273BFB" w:rsidP="00273BFB">
      <w:pPr>
        <w:jc w:val="both"/>
      </w:pPr>
      <w:r w:rsidRPr="00B10742">
        <w:t>Section 1.</w:t>
      </w:r>
      <w:r w:rsidRPr="00B10742">
        <w:tab/>
        <w:t>IGRA Rodeo and Event Attendance.</w:t>
      </w:r>
    </w:p>
    <w:p w:rsidR="00273BFB" w:rsidRPr="00B10742" w:rsidRDefault="00273BFB" w:rsidP="00273BFB">
      <w:pPr>
        <w:jc w:val="both"/>
      </w:pPr>
    </w:p>
    <w:p w:rsidR="00273BFB" w:rsidRPr="00B10742" w:rsidRDefault="00273BFB" w:rsidP="002270CC">
      <w:pPr>
        <w:numPr>
          <w:ilvl w:val="0"/>
          <w:numId w:val="2"/>
        </w:numPr>
        <w:ind w:left="576" w:hanging="576"/>
        <w:jc w:val="both"/>
      </w:pPr>
      <w:r w:rsidRPr="00B10742">
        <w:t>Mr./Ms./Miss/</w:t>
      </w:r>
      <w:proofErr w:type="spellStart"/>
      <w:r w:rsidRPr="00B10742">
        <w:t>MsTer</w:t>
      </w:r>
      <w:proofErr w:type="spellEnd"/>
      <w:r w:rsidRPr="00B10742">
        <w:t xml:space="preserve"> IGRA are required to attend four (4) rodeos </w:t>
      </w:r>
      <w:r w:rsidRPr="00B10742">
        <w:rPr>
          <w:u w:val="single"/>
        </w:rPr>
        <w:t>and recommended to attend at least one (1) rodeo in each division</w:t>
      </w:r>
      <w:r w:rsidRPr="00B10742">
        <w:t>, Annual Convention, and Finals Rodeo.  They must also make every effort to attend the Board of Directors meetings.  If they cannot attend, they must notify the Vice President at least thirty</w:t>
      </w:r>
      <w:r w:rsidRPr="00B10742">
        <w:rPr>
          <w:b/>
        </w:rPr>
        <w:t xml:space="preserve"> </w:t>
      </w:r>
      <w:r w:rsidRPr="00B10742">
        <w:t>(30) days prior to each meeting.</w:t>
      </w:r>
    </w:p>
    <w:p w:rsidR="00273BFB" w:rsidRPr="00B10742" w:rsidRDefault="00273BFB" w:rsidP="002270CC">
      <w:pPr>
        <w:numPr>
          <w:ilvl w:val="0"/>
          <w:numId w:val="2"/>
        </w:numPr>
        <w:ind w:left="576" w:hanging="576"/>
        <w:jc w:val="both"/>
      </w:pPr>
      <w:r w:rsidRPr="00B10742">
        <w:t xml:space="preserve">Runners–up must attend at least four (4) rodeos </w:t>
      </w:r>
      <w:r w:rsidRPr="00B10742">
        <w:rPr>
          <w:u w:val="single"/>
        </w:rPr>
        <w:t>and recommended to attend at least one (1) rodeo in each division</w:t>
      </w:r>
      <w:r w:rsidRPr="00B10742">
        <w:t xml:space="preserve"> and Finals Rodeo.  They must also make every effort to attend Annual Convention.</w:t>
      </w:r>
    </w:p>
    <w:p w:rsidR="00273BFB" w:rsidRPr="00B10742" w:rsidRDefault="00273BFB" w:rsidP="002270CC">
      <w:pPr>
        <w:numPr>
          <w:ilvl w:val="0"/>
          <w:numId w:val="2"/>
        </w:numPr>
        <w:ind w:left="576" w:hanging="576"/>
        <w:jc w:val="both"/>
      </w:pPr>
      <w:r w:rsidRPr="00B10742">
        <w:t>All titleholders must supply a list of the rodeos they plan to attend during their reign to meet attendance requirements</w:t>
      </w:r>
      <w:r w:rsidRPr="00B10742">
        <w:rPr>
          <w:b/>
        </w:rPr>
        <w:t xml:space="preserve"> </w:t>
      </w:r>
      <w:r w:rsidRPr="00B10742">
        <w:t>within one (1) month of the start of the rodeo year.</w:t>
      </w:r>
    </w:p>
    <w:p w:rsidR="00273BFB" w:rsidRPr="00B10742" w:rsidRDefault="00273BFB" w:rsidP="00273BFB"/>
    <w:p w:rsidR="00273BFB" w:rsidRPr="00B10742" w:rsidRDefault="00273BFB" w:rsidP="00273BFB"/>
    <w:p w:rsidR="00273BFB" w:rsidRPr="00B10742" w:rsidRDefault="00273BFB" w:rsidP="00273BFB">
      <w:pPr>
        <w:jc w:val="both"/>
      </w:pPr>
      <w:r w:rsidRPr="00B10742">
        <w:rPr>
          <w:i/>
          <w:u w:val="single"/>
        </w:rPr>
        <w:t>Page 50, Rule XIV, Section 5</w:t>
      </w:r>
    </w:p>
    <w:p w:rsidR="00273BFB" w:rsidRPr="00B10742" w:rsidRDefault="00273BFB" w:rsidP="00273BFB">
      <w:pPr>
        <w:jc w:val="both"/>
      </w:pPr>
    </w:p>
    <w:p w:rsidR="00273BFB" w:rsidRPr="00B10742" w:rsidRDefault="00273BFB" w:rsidP="00273BFB">
      <w:pPr>
        <w:jc w:val="both"/>
      </w:pPr>
      <w:r w:rsidRPr="00B10742">
        <w:t>RULE XIV   FINALS RODEO</w:t>
      </w:r>
    </w:p>
    <w:p w:rsidR="00273BFB" w:rsidRPr="00B10742" w:rsidRDefault="00273BFB" w:rsidP="00273BFB">
      <w:pPr>
        <w:jc w:val="both"/>
      </w:pPr>
    </w:p>
    <w:p w:rsidR="00273BFB" w:rsidRPr="00B10742" w:rsidRDefault="00273BFB" w:rsidP="00273BFB">
      <w:pPr>
        <w:jc w:val="both"/>
      </w:pPr>
      <w:r w:rsidRPr="00B10742">
        <w:t>Section 5.</w:t>
      </w:r>
      <w:r w:rsidRPr="00B10742">
        <w:tab/>
        <w:t>Finals Rodeo Fund.</w:t>
      </w:r>
    </w:p>
    <w:p w:rsidR="00273BFB" w:rsidRPr="00B10742" w:rsidRDefault="00273BFB" w:rsidP="00273BFB">
      <w:pPr>
        <w:jc w:val="both"/>
      </w:pPr>
    </w:p>
    <w:p w:rsidR="00273BFB" w:rsidRPr="00B10742" w:rsidRDefault="00273BFB" w:rsidP="002270CC">
      <w:pPr>
        <w:numPr>
          <w:ilvl w:val="1"/>
          <w:numId w:val="3"/>
        </w:numPr>
        <w:ind w:left="576" w:hanging="576"/>
        <w:jc w:val="both"/>
      </w:pPr>
      <w:r w:rsidRPr="00B10742">
        <w:t>There shall be an escrow fund funded from rodeo sanction fees (</w:t>
      </w:r>
      <w:r w:rsidRPr="00B10742">
        <w:rPr>
          <w:u w:val="single"/>
        </w:rPr>
        <w:t xml:space="preserve">see Standing Rule </w:t>
      </w:r>
      <w:proofErr w:type="gramStart"/>
      <w:r w:rsidRPr="00B10742">
        <w:rPr>
          <w:u w:val="single"/>
        </w:rPr>
        <w:t>XII  IGRA</w:t>
      </w:r>
      <w:proofErr w:type="gramEnd"/>
      <w:r w:rsidRPr="00B10742">
        <w:rPr>
          <w:u w:val="single"/>
        </w:rPr>
        <w:t xml:space="preserve"> Divisions, Rodeos, and Rodeo Approval, Section 7, Paragraph B</w:t>
      </w:r>
      <w:r w:rsidRPr="00B10742">
        <w:t xml:space="preserve"> </w:t>
      </w:r>
      <w:r w:rsidRPr="00B10742">
        <w:rPr>
          <w:b/>
        </w:rPr>
        <w:t>Standing Rule XII RODEOS AND RODEO APPROVAL</w:t>
      </w:r>
      <w:r w:rsidRPr="00B10742">
        <w:t>) and contestant entry fees (see Rodeo Rule VIII Registration, Number 4).</w:t>
      </w:r>
    </w:p>
    <w:p w:rsidR="00273BFB" w:rsidRPr="00B10742" w:rsidRDefault="00273BFB" w:rsidP="00273BFB"/>
    <w:p w:rsidR="00273BFB" w:rsidRPr="00B10742" w:rsidRDefault="00273BFB" w:rsidP="00273BFB"/>
    <w:p w:rsidR="00273BFB" w:rsidRPr="00B10742" w:rsidRDefault="00273BFB" w:rsidP="00273BFB">
      <w:pPr>
        <w:jc w:val="both"/>
      </w:pPr>
      <w:r w:rsidRPr="00B10742">
        <w:rPr>
          <w:i/>
          <w:u w:val="single"/>
        </w:rPr>
        <w:t>Page 51-52, Rule XV, Section 5</w:t>
      </w:r>
    </w:p>
    <w:p w:rsidR="00273BFB" w:rsidRPr="00B10742" w:rsidRDefault="00273BFB" w:rsidP="00273BFB">
      <w:pPr>
        <w:jc w:val="both"/>
      </w:pPr>
    </w:p>
    <w:p w:rsidR="00273BFB" w:rsidRPr="00B10742" w:rsidRDefault="00273BFB" w:rsidP="00273BFB">
      <w:pPr>
        <w:jc w:val="both"/>
      </w:pPr>
      <w:r w:rsidRPr="00B10742">
        <w:t>RULE XV</w:t>
      </w:r>
      <w:r w:rsidRPr="00B10742">
        <w:tab/>
        <w:t>INTERNATIONAL CHAMPIONS</w:t>
      </w:r>
    </w:p>
    <w:p w:rsidR="00273BFB" w:rsidRPr="00B10742" w:rsidRDefault="00273BFB" w:rsidP="00273BFB">
      <w:pPr>
        <w:jc w:val="both"/>
      </w:pPr>
    </w:p>
    <w:p w:rsidR="00273BFB" w:rsidRPr="00B10742" w:rsidRDefault="00273BFB" w:rsidP="00273BFB">
      <w:pPr>
        <w:jc w:val="both"/>
      </w:pPr>
      <w:r w:rsidRPr="00B10742">
        <w:t>Section 5.</w:t>
      </w:r>
      <w:r w:rsidRPr="00B10742">
        <w:tab/>
        <w:t xml:space="preserve">If there is no Finals Rodeo held, the awards for each event in shall be determined by points accumulated at IGRA–sanctioned rodeos held that rodeo </w:t>
      </w:r>
      <w:proofErr w:type="gramStart"/>
      <w:r w:rsidRPr="00B10742">
        <w:t>year</w:t>
      </w:r>
      <w:r w:rsidRPr="00B10742">
        <w:rPr>
          <w:u w:val="single"/>
        </w:rPr>
        <w:t>, and</w:t>
      </w:r>
      <w:proofErr w:type="gramEnd"/>
      <w:r w:rsidRPr="00B10742">
        <w:rPr>
          <w:u w:val="single"/>
        </w:rPr>
        <w:t xml:space="preserve"> shall be known as IGRA Division Champions</w:t>
      </w:r>
      <w:r w:rsidRPr="00B10742">
        <w:t>.  Finals Rodeo day money held in escrow for each event shall be disbursed among the top contestant qualifiers and shall be paid out according to Rodeo Rule VIII Rodeo Prizes and Payoffs.</w:t>
      </w:r>
    </w:p>
    <w:p w:rsidR="00273BFB" w:rsidRPr="00B10742" w:rsidRDefault="00273BFB" w:rsidP="00273BFB"/>
    <w:p w:rsidR="00273BFB" w:rsidRPr="00B10742" w:rsidRDefault="00273BFB" w:rsidP="00273BFB"/>
    <w:p w:rsidR="00640963" w:rsidRPr="00B10742" w:rsidRDefault="00640963" w:rsidP="00640963"/>
    <w:p w:rsidR="00B10742" w:rsidRPr="00B10742" w:rsidRDefault="00640963" w:rsidP="00B10742">
      <w:pPr>
        <w:jc w:val="center"/>
        <w:rPr>
          <w:sz w:val="36"/>
          <w:szCs w:val="36"/>
          <w:lang w:val="fr-CA"/>
        </w:rPr>
      </w:pPr>
      <w:r w:rsidRPr="006E0458">
        <w:rPr>
          <w:sz w:val="36"/>
          <w:szCs w:val="36"/>
          <w:lang w:val="fr-CA"/>
        </w:rPr>
        <w:br w:type="page"/>
      </w:r>
      <w:proofErr w:type="spellStart"/>
      <w:r w:rsidR="00B10742" w:rsidRPr="00B10742">
        <w:rPr>
          <w:sz w:val="36"/>
          <w:szCs w:val="36"/>
          <w:lang w:val="fr-CA"/>
        </w:rPr>
        <w:lastRenderedPageBreak/>
        <w:t>Proposal</w:t>
      </w:r>
      <w:proofErr w:type="spellEnd"/>
      <w:r w:rsidR="00B10742" w:rsidRPr="00B10742">
        <w:rPr>
          <w:sz w:val="36"/>
          <w:szCs w:val="36"/>
          <w:lang w:val="fr-CA"/>
        </w:rPr>
        <w:t xml:space="preserve"> BSR-02</w:t>
      </w:r>
    </w:p>
    <w:p w:rsidR="00B10742" w:rsidRPr="00B10742" w:rsidRDefault="00B10742" w:rsidP="00B10742">
      <w:pPr>
        <w:rPr>
          <w:lang w:val="fr-CA"/>
        </w:rPr>
      </w:pPr>
    </w:p>
    <w:p w:rsidR="00B10742" w:rsidRPr="00B10742" w:rsidRDefault="00B10742" w:rsidP="00B10742">
      <w:pPr>
        <w:jc w:val="both"/>
        <w:rPr>
          <w:lang w:val="fr-CA"/>
        </w:rPr>
      </w:pPr>
      <w:r w:rsidRPr="00B10742">
        <w:rPr>
          <w:i/>
          <w:u w:val="single"/>
          <w:lang w:val="fr-CA"/>
        </w:rPr>
        <w:t xml:space="preserve">Page 15, Article IX, Section 4, </w:t>
      </w:r>
      <w:proofErr w:type="spellStart"/>
      <w:r w:rsidRPr="00B10742">
        <w:rPr>
          <w:i/>
          <w:u w:val="single"/>
          <w:lang w:val="fr-CA"/>
        </w:rPr>
        <w:t>Paragraph</w:t>
      </w:r>
      <w:proofErr w:type="spellEnd"/>
      <w:r w:rsidRPr="00B10742">
        <w:rPr>
          <w:i/>
          <w:u w:val="single"/>
          <w:lang w:val="fr-CA"/>
        </w:rPr>
        <w:t xml:space="preserve"> E</w:t>
      </w:r>
    </w:p>
    <w:p w:rsidR="00B10742" w:rsidRPr="00B10742" w:rsidRDefault="00B10742" w:rsidP="00B10742">
      <w:pPr>
        <w:jc w:val="both"/>
        <w:rPr>
          <w:lang w:val="fr-CA"/>
        </w:rPr>
      </w:pPr>
    </w:p>
    <w:p w:rsidR="00B10742" w:rsidRPr="00B10742" w:rsidRDefault="00B10742" w:rsidP="00B10742">
      <w:pPr>
        <w:jc w:val="both"/>
      </w:pPr>
      <w:r w:rsidRPr="00B10742">
        <w:t>ARTICLE IX – OFFICERS</w:t>
      </w:r>
    </w:p>
    <w:p w:rsidR="00B10742" w:rsidRPr="00B10742" w:rsidRDefault="00B10742" w:rsidP="00B10742">
      <w:pPr>
        <w:jc w:val="both"/>
      </w:pPr>
    </w:p>
    <w:p w:rsidR="00B10742" w:rsidRPr="00B10742" w:rsidRDefault="00B10742" w:rsidP="00B10742">
      <w:pPr>
        <w:jc w:val="both"/>
      </w:pPr>
      <w:r w:rsidRPr="00B10742">
        <w:t>Section 4.</w:t>
      </w:r>
      <w:r w:rsidRPr="00B10742">
        <w:tab/>
      </w:r>
      <w:r w:rsidRPr="00B10742">
        <w:tab/>
        <w:t>Duties of the President.</w:t>
      </w:r>
    </w:p>
    <w:p w:rsidR="00B10742" w:rsidRPr="00B10742" w:rsidRDefault="00B10742" w:rsidP="00B10742">
      <w:pPr>
        <w:jc w:val="both"/>
      </w:pPr>
    </w:p>
    <w:p w:rsidR="00B10742" w:rsidRPr="00B10742" w:rsidRDefault="00B10742" w:rsidP="00B10742">
      <w:pPr>
        <w:jc w:val="both"/>
        <w:rPr>
          <w:u w:val="single"/>
        </w:rPr>
      </w:pPr>
      <w:r w:rsidRPr="00B10742">
        <w:rPr>
          <w:u w:val="single"/>
        </w:rPr>
        <w:t>Paragraph E.</w:t>
      </w:r>
      <w:r w:rsidRPr="00B10742">
        <w:rPr>
          <w:u w:val="single"/>
        </w:rPr>
        <w:tab/>
        <w:t xml:space="preserve">The President shall be an ex-officio member of all committees </w:t>
      </w:r>
      <w:proofErr w:type="gramStart"/>
      <w:r w:rsidRPr="00B10742">
        <w:rPr>
          <w:u w:val="single"/>
        </w:rPr>
        <w:t>with the exception of</w:t>
      </w:r>
      <w:proofErr w:type="gramEnd"/>
      <w:r w:rsidRPr="00B10742">
        <w:rPr>
          <w:u w:val="single"/>
        </w:rPr>
        <w:t xml:space="preserve"> the Nominating Committee.</w:t>
      </w:r>
    </w:p>
    <w:p w:rsidR="00B10742" w:rsidRPr="00B10742" w:rsidRDefault="00B10742" w:rsidP="00B10742">
      <w:pPr>
        <w:autoSpaceDE w:val="0"/>
        <w:autoSpaceDN w:val="0"/>
        <w:adjustRightInd w:val="0"/>
      </w:pPr>
    </w:p>
    <w:p w:rsidR="00B10742" w:rsidRPr="00B10742" w:rsidRDefault="00B10742" w:rsidP="00B10742">
      <w:pPr>
        <w:autoSpaceDE w:val="0"/>
        <w:autoSpaceDN w:val="0"/>
        <w:adjustRightInd w:val="0"/>
      </w:pPr>
    </w:p>
    <w:p w:rsidR="00B10742" w:rsidRPr="00B10742" w:rsidRDefault="00B10742" w:rsidP="00B10742">
      <w:pPr>
        <w:autoSpaceDE w:val="0"/>
        <w:autoSpaceDN w:val="0"/>
        <w:adjustRightInd w:val="0"/>
      </w:pPr>
    </w:p>
    <w:p w:rsidR="00B10742" w:rsidRPr="00B10742" w:rsidRDefault="00B10742" w:rsidP="00B10742">
      <w:pPr>
        <w:autoSpaceDE w:val="0"/>
        <w:autoSpaceDN w:val="0"/>
        <w:adjustRightInd w:val="0"/>
      </w:pPr>
    </w:p>
    <w:p w:rsidR="00273BFB" w:rsidRPr="00B10742" w:rsidRDefault="00273BFB" w:rsidP="00273BFB">
      <w:pPr>
        <w:jc w:val="center"/>
        <w:rPr>
          <w:sz w:val="36"/>
          <w:szCs w:val="36"/>
          <w:lang w:val="fr-CA"/>
        </w:rPr>
      </w:pPr>
      <w:proofErr w:type="spellStart"/>
      <w:r w:rsidRPr="00B10742">
        <w:rPr>
          <w:sz w:val="36"/>
          <w:szCs w:val="36"/>
          <w:lang w:val="fr-CA"/>
        </w:rPr>
        <w:t>Proposal</w:t>
      </w:r>
      <w:proofErr w:type="spellEnd"/>
      <w:r w:rsidRPr="00B10742">
        <w:rPr>
          <w:sz w:val="36"/>
          <w:szCs w:val="36"/>
          <w:lang w:val="fr-CA"/>
        </w:rPr>
        <w:t xml:space="preserve"> BSR-</w:t>
      </w:r>
      <w:r w:rsidR="00B10742" w:rsidRPr="00B10742">
        <w:rPr>
          <w:sz w:val="36"/>
          <w:szCs w:val="36"/>
          <w:lang w:val="fr-CA"/>
        </w:rPr>
        <w:t>03</w:t>
      </w:r>
    </w:p>
    <w:p w:rsidR="00273BFB" w:rsidRPr="00B10742" w:rsidRDefault="00273BFB" w:rsidP="00273BFB">
      <w:pPr>
        <w:rPr>
          <w:lang w:val="fr-CA"/>
        </w:rPr>
      </w:pPr>
    </w:p>
    <w:p w:rsidR="00273BFB" w:rsidRPr="00B10742" w:rsidRDefault="00273BFB" w:rsidP="00273BFB">
      <w:pPr>
        <w:jc w:val="both"/>
        <w:rPr>
          <w:lang w:val="fr-CA"/>
        </w:rPr>
      </w:pPr>
      <w:r w:rsidRPr="00B10742">
        <w:rPr>
          <w:i/>
          <w:u w:val="single"/>
          <w:lang w:val="fr-CA"/>
        </w:rPr>
        <w:t>Page 14, Article VIII, Section 9</w:t>
      </w:r>
    </w:p>
    <w:p w:rsidR="00273BFB" w:rsidRPr="00B10742" w:rsidRDefault="00273BFB" w:rsidP="00273BFB">
      <w:pPr>
        <w:jc w:val="both"/>
        <w:rPr>
          <w:lang w:val="fr-CA"/>
        </w:rPr>
      </w:pPr>
    </w:p>
    <w:p w:rsidR="00273BFB" w:rsidRPr="00B10742" w:rsidRDefault="00273BFB" w:rsidP="00273BFB">
      <w:pPr>
        <w:jc w:val="both"/>
      </w:pPr>
      <w:r w:rsidRPr="00B10742">
        <w:t>ARTICLE VIII – DIRECTORS</w:t>
      </w:r>
    </w:p>
    <w:p w:rsidR="00273BFB" w:rsidRPr="00B10742" w:rsidRDefault="00273BFB" w:rsidP="00273BFB">
      <w:pPr>
        <w:jc w:val="both"/>
      </w:pPr>
    </w:p>
    <w:p w:rsidR="00273BFB" w:rsidRPr="00B10742" w:rsidRDefault="00273BFB" w:rsidP="00273BFB">
      <w:pPr>
        <w:jc w:val="both"/>
      </w:pPr>
      <w:r w:rsidRPr="00B10742">
        <w:t>Section 9.</w:t>
      </w:r>
      <w:r w:rsidRPr="00B10742">
        <w:tab/>
      </w:r>
      <w:r w:rsidRPr="00B10742">
        <w:tab/>
        <w:t>Executive Board</w:t>
      </w:r>
    </w:p>
    <w:p w:rsidR="00273BFB" w:rsidRPr="00B10742" w:rsidRDefault="00273BFB" w:rsidP="00273BFB">
      <w:pPr>
        <w:jc w:val="both"/>
      </w:pPr>
    </w:p>
    <w:p w:rsidR="00273BFB" w:rsidRPr="00B10742" w:rsidRDefault="00273BFB" w:rsidP="00273BFB">
      <w:pPr>
        <w:jc w:val="both"/>
      </w:pPr>
      <w:r w:rsidRPr="00B10742">
        <w:t>Paragraph A.</w:t>
      </w:r>
      <w:r w:rsidRPr="00B10742">
        <w:tab/>
        <w:t xml:space="preserve">The Executive Board shall include the Officers, the Trustee chairperson, and </w:t>
      </w:r>
      <w:r w:rsidRPr="00B10742">
        <w:rPr>
          <w:u w:val="single"/>
        </w:rPr>
        <w:t>the Trustee division vice–chairpersons</w:t>
      </w:r>
      <w:r w:rsidRPr="00B10742">
        <w:t xml:space="preserve"> </w:t>
      </w:r>
      <w:r w:rsidRPr="00B10742">
        <w:rPr>
          <w:b/>
        </w:rPr>
        <w:t>and two trustees who shall be elected by written ballot by the voting delegates at Annual Convention for a term of one (1) year beginning at the start of the following rodeo year</w:t>
      </w:r>
      <w:r w:rsidRPr="00B10742">
        <w:t>.</w:t>
      </w:r>
    </w:p>
    <w:p w:rsidR="00273BFB" w:rsidRPr="00B10742" w:rsidRDefault="00273BFB" w:rsidP="00273BFB">
      <w:pPr>
        <w:autoSpaceDE w:val="0"/>
        <w:autoSpaceDN w:val="0"/>
        <w:adjustRightInd w:val="0"/>
      </w:pPr>
    </w:p>
    <w:p w:rsidR="006D29FA" w:rsidRPr="00B10742" w:rsidRDefault="006D29FA" w:rsidP="00273BFB">
      <w:pPr>
        <w:jc w:val="center"/>
        <w:rPr>
          <w:sz w:val="20"/>
          <w:szCs w:val="20"/>
        </w:rPr>
      </w:pPr>
    </w:p>
    <w:p w:rsidR="00273BFB" w:rsidRPr="006E0458" w:rsidRDefault="006D29FA" w:rsidP="00273BFB">
      <w:pPr>
        <w:jc w:val="center"/>
        <w:rPr>
          <w:sz w:val="36"/>
          <w:szCs w:val="36"/>
        </w:rPr>
      </w:pPr>
      <w:r w:rsidRPr="006E0458">
        <w:br w:type="page"/>
      </w:r>
      <w:r w:rsidR="00273BFB" w:rsidRPr="006E0458">
        <w:rPr>
          <w:sz w:val="36"/>
          <w:szCs w:val="36"/>
        </w:rPr>
        <w:lastRenderedPageBreak/>
        <w:t>Proposal BSR-</w:t>
      </w:r>
      <w:r w:rsidR="00B10742" w:rsidRPr="006E0458">
        <w:rPr>
          <w:sz w:val="36"/>
          <w:szCs w:val="36"/>
        </w:rPr>
        <w:t>04</w:t>
      </w:r>
      <w:r w:rsidR="006E0458" w:rsidRPr="006E0458">
        <w:rPr>
          <w:sz w:val="36"/>
          <w:szCs w:val="36"/>
        </w:rPr>
        <w:t xml:space="preserve"> </w:t>
      </w:r>
      <w:r w:rsidR="006E0458" w:rsidRPr="006E0458">
        <w:rPr>
          <w:color w:val="0070C0"/>
          <w:sz w:val="36"/>
          <w:szCs w:val="36"/>
        </w:rPr>
        <w:t>(EPRB to BOD)</w:t>
      </w:r>
    </w:p>
    <w:p w:rsidR="00273BFB" w:rsidRPr="006E0458" w:rsidRDefault="00273BFB" w:rsidP="00273BFB"/>
    <w:p w:rsidR="00273BFB" w:rsidRPr="00B10742" w:rsidRDefault="00273BFB" w:rsidP="00273BFB">
      <w:pPr>
        <w:jc w:val="both"/>
        <w:rPr>
          <w:lang w:val="fr-CA"/>
        </w:rPr>
      </w:pPr>
      <w:r w:rsidRPr="00B10742">
        <w:rPr>
          <w:i/>
          <w:u w:val="single"/>
          <w:lang w:val="fr-CA"/>
        </w:rPr>
        <w:t xml:space="preserve">Page 21, Article X, Section 9, </w:t>
      </w:r>
      <w:proofErr w:type="spellStart"/>
      <w:r w:rsidRPr="00B10742">
        <w:rPr>
          <w:i/>
          <w:u w:val="single"/>
          <w:lang w:val="fr-CA"/>
        </w:rPr>
        <w:t>Paragraph</w:t>
      </w:r>
      <w:proofErr w:type="spellEnd"/>
      <w:r w:rsidRPr="00B10742">
        <w:rPr>
          <w:i/>
          <w:u w:val="single"/>
          <w:lang w:val="fr-CA"/>
        </w:rPr>
        <w:t xml:space="preserve"> E</w:t>
      </w:r>
    </w:p>
    <w:p w:rsidR="00273BFB" w:rsidRPr="00B10742" w:rsidRDefault="00273BFB" w:rsidP="00273BFB">
      <w:pPr>
        <w:jc w:val="both"/>
        <w:rPr>
          <w:lang w:val="fr-CA"/>
        </w:rPr>
      </w:pPr>
    </w:p>
    <w:p w:rsidR="00273BFB" w:rsidRPr="00B10742" w:rsidRDefault="00273BFB" w:rsidP="00273BFB">
      <w:pPr>
        <w:jc w:val="both"/>
      </w:pPr>
      <w:r w:rsidRPr="00B10742">
        <w:t>ARTICLE X – TRUSTEES</w:t>
      </w:r>
    </w:p>
    <w:p w:rsidR="00273BFB" w:rsidRPr="00B10742" w:rsidRDefault="00273BFB" w:rsidP="00273BFB">
      <w:pPr>
        <w:jc w:val="both"/>
      </w:pPr>
    </w:p>
    <w:p w:rsidR="00273BFB" w:rsidRPr="00B10742" w:rsidRDefault="00273BFB" w:rsidP="00273BFB">
      <w:pPr>
        <w:jc w:val="both"/>
        <w:rPr>
          <w:u w:val="single"/>
        </w:rPr>
      </w:pPr>
      <w:r w:rsidRPr="00B10742">
        <w:rPr>
          <w:u w:val="single"/>
        </w:rPr>
        <w:t>Section 9.</w:t>
      </w:r>
      <w:r w:rsidRPr="00B10742">
        <w:rPr>
          <w:u w:val="single"/>
        </w:rPr>
        <w:tab/>
      </w:r>
      <w:r w:rsidRPr="00B10742">
        <w:rPr>
          <w:u w:val="single"/>
        </w:rPr>
        <w:tab/>
        <w:t>Duties.</w:t>
      </w:r>
    </w:p>
    <w:p w:rsidR="00273BFB" w:rsidRPr="00B10742" w:rsidRDefault="00273BFB" w:rsidP="00273BFB">
      <w:pPr>
        <w:jc w:val="both"/>
        <w:rPr>
          <w:u w:val="single"/>
        </w:rPr>
      </w:pPr>
    </w:p>
    <w:p w:rsidR="00273BFB" w:rsidRPr="00B10742" w:rsidRDefault="00273BFB" w:rsidP="00273BFB">
      <w:pPr>
        <w:jc w:val="both"/>
        <w:rPr>
          <w:u w:val="single"/>
        </w:rPr>
      </w:pPr>
      <w:r w:rsidRPr="00B10742">
        <w:rPr>
          <w:u w:val="single"/>
        </w:rPr>
        <w:t>Paragraph E.</w:t>
      </w:r>
      <w:r w:rsidRPr="00B10742">
        <w:rPr>
          <w:u w:val="single"/>
        </w:rPr>
        <w:tab/>
        <w:t>Ethical Practices Review Board (EPRB).</w:t>
      </w:r>
    </w:p>
    <w:p w:rsidR="00273BFB" w:rsidRPr="00B10742" w:rsidRDefault="00273BFB" w:rsidP="00273BFB">
      <w:pPr>
        <w:jc w:val="both"/>
        <w:rPr>
          <w:u w:val="single"/>
        </w:rPr>
      </w:pPr>
    </w:p>
    <w:p w:rsidR="00273BFB" w:rsidRPr="00B10742" w:rsidRDefault="00273BFB" w:rsidP="002270CC">
      <w:pPr>
        <w:numPr>
          <w:ilvl w:val="0"/>
          <w:numId w:val="4"/>
        </w:numPr>
        <w:ind w:left="576" w:hanging="576"/>
        <w:jc w:val="both"/>
        <w:rPr>
          <w:u w:val="single"/>
        </w:rPr>
      </w:pPr>
      <w:r w:rsidRPr="00B10742">
        <w:rPr>
          <w:u w:val="single"/>
        </w:rPr>
        <w:t>The Ethical Practices Review Board (EPRB) shall consist of the Board of Trustees and shall meet at scheduled Board Meetings and at Annual Convention.  Alleged violations of the Code of Ethics shall be submitted in writing to the Chairperson of the Trustees for review.  It shall be the sole decision of the Trustees on appropriate action to be taken.  The Trustees in accordance with the Code of Ethics and Sportsmanship shall establish meetings for review of alleged violations.</w:t>
      </w:r>
    </w:p>
    <w:p w:rsidR="00273BFB" w:rsidRPr="00B10742" w:rsidRDefault="00273BFB" w:rsidP="002270CC">
      <w:pPr>
        <w:numPr>
          <w:ilvl w:val="0"/>
          <w:numId w:val="4"/>
        </w:numPr>
        <w:ind w:left="576" w:hanging="576"/>
        <w:jc w:val="both"/>
        <w:rPr>
          <w:u w:val="single"/>
        </w:rPr>
      </w:pPr>
      <w:r w:rsidRPr="00B10742">
        <w:rPr>
          <w:u w:val="single"/>
        </w:rPr>
        <w:t>Only Trustees, the IGRA Secretary, and the parliamentarian may attend.</w:t>
      </w:r>
    </w:p>
    <w:p w:rsidR="00273BFB" w:rsidRPr="00B10742" w:rsidRDefault="00273BFB" w:rsidP="00273BFB">
      <w:pPr>
        <w:autoSpaceDE w:val="0"/>
        <w:autoSpaceDN w:val="0"/>
        <w:adjustRightInd w:val="0"/>
      </w:pPr>
    </w:p>
    <w:p w:rsidR="00273BFB" w:rsidRPr="00B10742" w:rsidRDefault="00273BFB" w:rsidP="00273BFB"/>
    <w:p w:rsidR="00273BFB" w:rsidRPr="00B10742" w:rsidRDefault="00273BFB" w:rsidP="00273BFB">
      <w:pPr>
        <w:jc w:val="both"/>
        <w:rPr>
          <w:lang w:val="fr-CA"/>
        </w:rPr>
      </w:pPr>
      <w:r w:rsidRPr="00B10742">
        <w:rPr>
          <w:i/>
          <w:u w:val="single"/>
          <w:lang w:val="fr-CA"/>
        </w:rPr>
        <w:t xml:space="preserve">Page 38, Rule VI, Section 2, </w:t>
      </w:r>
      <w:proofErr w:type="spellStart"/>
      <w:r w:rsidRPr="00B10742">
        <w:rPr>
          <w:i/>
          <w:u w:val="single"/>
          <w:lang w:val="fr-CA"/>
        </w:rPr>
        <w:t>Paragraph</w:t>
      </w:r>
      <w:proofErr w:type="spellEnd"/>
      <w:r w:rsidRPr="00B10742">
        <w:rPr>
          <w:i/>
          <w:u w:val="single"/>
          <w:lang w:val="fr-CA"/>
        </w:rPr>
        <w:t xml:space="preserve"> 1</w:t>
      </w:r>
    </w:p>
    <w:p w:rsidR="00273BFB" w:rsidRPr="00B10742" w:rsidRDefault="00273BFB" w:rsidP="00273BFB">
      <w:pPr>
        <w:jc w:val="both"/>
        <w:rPr>
          <w:lang w:val="fr-CA"/>
        </w:rPr>
      </w:pPr>
    </w:p>
    <w:p w:rsidR="00273BFB" w:rsidRPr="00B10742" w:rsidRDefault="00273BFB" w:rsidP="00273BFB">
      <w:pPr>
        <w:jc w:val="both"/>
      </w:pPr>
      <w:r w:rsidRPr="00B10742">
        <w:t>RULE VI</w:t>
      </w:r>
      <w:r w:rsidRPr="00B10742">
        <w:tab/>
        <w:t>ETHICS AND SPORTSMANSHIP</w:t>
      </w:r>
    </w:p>
    <w:p w:rsidR="00273BFB" w:rsidRPr="00B10742" w:rsidRDefault="00273BFB" w:rsidP="00273BFB">
      <w:pPr>
        <w:jc w:val="both"/>
      </w:pPr>
    </w:p>
    <w:p w:rsidR="00273BFB" w:rsidRPr="00B10742" w:rsidRDefault="00273BFB" w:rsidP="00273BFB">
      <w:pPr>
        <w:jc w:val="both"/>
      </w:pPr>
      <w:r w:rsidRPr="00B10742">
        <w:t>Section 2.</w:t>
      </w:r>
      <w:r w:rsidRPr="00B10742">
        <w:tab/>
        <w:t>Ethical Practices Review Board (EPRB).</w:t>
      </w:r>
    </w:p>
    <w:p w:rsidR="00273BFB" w:rsidRPr="00B10742" w:rsidRDefault="00273BFB" w:rsidP="00273BFB">
      <w:pPr>
        <w:jc w:val="both"/>
      </w:pPr>
    </w:p>
    <w:p w:rsidR="00273BFB" w:rsidRPr="00B10742" w:rsidRDefault="00273BFB" w:rsidP="00273BFB">
      <w:pPr>
        <w:jc w:val="both"/>
      </w:pPr>
      <w:r w:rsidRPr="00B10742">
        <w:t>Paragraph 1.  There shall be an Ethical Practices Review Board (EPRB), which will be the sole reviewer of formal complaints of unethical and/or unsportsmanlike behavior.</w:t>
      </w:r>
    </w:p>
    <w:p w:rsidR="00273BFB" w:rsidRPr="00B10742" w:rsidRDefault="00273BFB" w:rsidP="00273BFB">
      <w:pPr>
        <w:jc w:val="both"/>
      </w:pPr>
    </w:p>
    <w:p w:rsidR="00273BFB" w:rsidRPr="00B10742" w:rsidRDefault="00273BFB" w:rsidP="002270CC">
      <w:pPr>
        <w:numPr>
          <w:ilvl w:val="0"/>
          <w:numId w:val="5"/>
        </w:numPr>
        <w:ind w:left="576" w:hanging="576"/>
        <w:jc w:val="both"/>
      </w:pPr>
      <w:r w:rsidRPr="00B10742">
        <w:t xml:space="preserve">It shall consist of the </w:t>
      </w:r>
      <w:r w:rsidRPr="00B10742">
        <w:rPr>
          <w:u w:val="single"/>
        </w:rPr>
        <w:t>Trustees</w:t>
      </w:r>
      <w:r w:rsidRPr="00B10742">
        <w:t xml:space="preserve"> </w:t>
      </w:r>
      <w:r w:rsidRPr="00B10742">
        <w:rPr>
          <w:b/>
        </w:rPr>
        <w:t>Board of Directors</w:t>
      </w:r>
      <w:r w:rsidRPr="00B10742">
        <w:t>.</w:t>
      </w:r>
    </w:p>
    <w:p w:rsidR="00273BFB" w:rsidRPr="00B10742" w:rsidRDefault="00273BFB" w:rsidP="002270CC">
      <w:pPr>
        <w:numPr>
          <w:ilvl w:val="0"/>
          <w:numId w:val="5"/>
        </w:numPr>
        <w:ind w:left="576" w:hanging="576"/>
        <w:jc w:val="both"/>
        <w:rPr>
          <w:u w:val="single"/>
        </w:rPr>
      </w:pPr>
      <w:r w:rsidRPr="00B10742">
        <w:rPr>
          <w:u w:val="single"/>
        </w:rPr>
        <w:t>The chair of the EPRB shall be the chair of the Trustees.</w:t>
      </w:r>
    </w:p>
    <w:p w:rsidR="00273BFB" w:rsidRPr="00B10742" w:rsidRDefault="00273BFB" w:rsidP="002270CC">
      <w:pPr>
        <w:numPr>
          <w:ilvl w:val="0"/>
          <w:numId w:val="5"/>
        </w:numPr>
        <w:ind w:left="576" w:hanging="576"/>
        <w:jc w:val="both"/>
        <w:rPr>
          <w:b/>
        </w:rPr>
      </w:pPr>
      <w:r w:rsidRPr="00B10742">
        <w:rPr>
          <w:b/>
        </w:rPr>
        <w:t>The Board of Directors in accordance with the Code of Ethics and Sportsmanship shall establish meetings for review of alleged violations.  Any such meetings shall be scheduled in conjunction with Board of Directors meetings.</w:t>
      </w:r>
    </w:p>
    <w:p w:rsidR="00273BFB" w:rsidRPr="00B10742" w:rsidRDefault="00273BFB" w:rsidP="002270CC">
      <w:pPr>
        <w:numPr>
          <w:ilvl w:val="0"/>
          <w:numId w:val="5"/>
        </w:numPr>
        <w:ind w:left="576" w:hanging="576"/>
        <w:jc w:val="both"/>
        <w:rPr>
          <w:b/>
        </w:rPr>
      </w:pPr>
      <w:r w:rsidRPr="00B10742">
        <w:rPr>
          <w:b/>
        </w:rPr>
        <w:t>Only members of the Board of Directors and the parliamentarian may attend.</w:t>
      </w:r>
    </w:p>
    <w:p w:rsidR="00273BFB" w:rsidRPr="00B10742" w:rsidRDefault="00273BFB" w:rsidP="002270CC">
      <w:pPr>
        <w:numPr>
          <w:ilvl w:val="0"/>
          <w:numId w:val="10"/>
        </w:numPr>
        <w:ind w:left="576" w:hanging="576"/>
        <w:jc w:val="both"/>
      </w:pPr>
      <w:r w:rsidRPr="00B10742">
        <w:t>The functions of the EPRB shall be to interpret and enforce the ethical and sportsmanship rules promulgated and adopted by IGRA, and within such limitations, develop its own methods for handling matters properly brought before it.</w:t>
      </w:r>
    </w:p>
    <w:p w:rsidR="00273BFB" w:rsidRPr="00B10742" w:rsidRDefault="00273BFB" w:rsidP="002270CC">
      <w:pPr>
        <w:numPr>
          <w:ilvl w:val="0"/>
          <w:numId w:val="10"/>
        </w:numPr>
        <w:ind w:left="576" w:hanging="576"/>
        <w:jc w:val="both"/>
      </w:pPr>
      <w:r w:rsidRPr="00B10742">
        <w:t>The EPRB shall be considered the place of “last resort” for resolution of unethical or unsportsmanlike behavior; after all other avenues have been exhausted.</w:t>
      </w:r>
    </w:p>
    <w:p w:rsidR="00273BFB" w:rsidRPr="00B10742" w:rsidRDefault="00273BFB" w:rsidP="002270CC">
      <w:pPr>
        <w:numPr>
          <w:ilvl w:val="0"/>
          <w:numId w:val="10"/>
        </w:numPr>
        <w:ind w:left="576" w:hanging="576"/>
        <w:jc w:val="both"/>
        <w:rPr>
          <w:u w:val="single"/>
        </w:rPr>
      </w:pPr>
      <w:r w:rsidRPr="00B10742">
        <w:rPr>
          <w:u w:val="single"/>
        </w:rPr>
        <w:t>The EPRB shall advise the Board of Directors of all upcoming hearings and/or resolved complaints.</w:t>
      </w:r>
    </w:p>
    <w:p w:rsidR="00273BFB" w:rsidRPr="00B10742" w:rsidRDefault="00273BFB" w:rsidP="00273BFB">
      <w:pPr>
        <w:autoSpaceDE w:val="0"/>
        <w:autoSpaceDN w:val="0"/>
        <w:adjustRightInd w:val="0"/>
      </w:pPr>
    </w:p>
    <w:p w:rsidR="00273BFB" w:rsidRPr="00B10742" w:rsidRDefault="00273BFB" w:rsidP="00273BFB"/>
    <w:p w:rsidR="00273BFB" w:rsidRPr="00B10742" w:rsidRDefault="00273BFB" w:rsidP="00273BFB">
      <w:pPr>
        <w:jc w:val="both"/>
      </w:pPr>
      <w:r w:rsidRPr="00B10742">
        <w:rPr>
          <w:i/>
          <w:u w:val="single"/>
        </w:rPr>
        <w:t>Page 38-40, Rule VI, Section 3</w:t>
      </w:r>
    </w:p>
    <w:p w:rsidR="00273BFB" w:rsidRPr="00B10742" w:rsidRDefault="00273BFB" w:rsidP="00273BFB">
      <w:pPr>
        <w:jc w:val="both"/>
      </w:pPr>
    </w:p>
    <w:p w:rsidR="00273BFB" w:rsidRPr="00B10742" w:rsidRDefault="00273BFB" w:rsidP="00273BFB">
      <w:pPr>
        <w:jc w:val="both"/>
      </w:pPr>
      <w:r w:rsidRPr="00B10742">
        <w:t>RULE VI</w:t>
      </w:r>
      <w:r w:rsidRPr="00B10742">
        <w:tab/>
        <w:t>ETHICS AND SPORTSMANSHIP</w:t>
      </w:r>
    </w:p>
    <w:p w:rsidR="00273BFB" w:rsidRPr="00B10742" w:rsidRDefault="00273BFB" w:rsidP="00273BFB">
      <w:pPr>
        <w:jc w:val="both"/>
      </w:pPr>
    </w:p>
    <w:p w:rsidR="00273BFB" w:rsidRPr="00B10742" w:rsidRDefault="00273BFB" w:rsidP="00273BFB">
      <w:pPr>
        <w:jc w:val="both"/>
      </w:pPr>
      <w:r w:rsidRPr="00B10742">
        <w:t>Section 3.</w:t>
      </w:r>
      <w:r w:rsidRPr="00B10742">
        <w:tab/>
        <w:t>Procedures of the Ethical Practices Review Board.</w:t>
      </w:r>
    </w:p>
    <w:p w:rsidR="00273BFB" w:rsidRPr="00B10742" w:rsidRDefault="00273BFB" w:rsidP="00273BFB">
      <w:pPr>
        <w:jc w:val="both"/>
      </w:pPr>
    </w:p>
    <w:p w:rsidR="00273BFB" w:rsidRPr="00B10742" w:rsidRDefault="00273BFB" w:rsidP="00273BFB">
      <w:pPr>
        <w:jc w:val="both"/>
      </w:pPr>
      <w:r w:rsidRPr="00B10742">
        <w:lastRenderedPageBreak/>
        <w:t>Paragraph 1.  Complaint Procedure.</w:t>
      </w:r>
    </w:p>
    <w:p w:rsidR="00273BFB" w:rsidRPr="00B10742" w:rsidRDefault="00273BFB" w:rsidP="00273BFB">
      <w:pPr>
        <w:jc w:val="both"/>
      </w:pPr>
    </w:p>
    <w:p w:rsidR="00273BFB" w:rsidRPr="00B10742" w:rsidRDefault="00273BFB" w:rsidP="002270CC">
      <w:pPr>
        <w:numPr>
          <w:ilvl w:val="0"/>
          <w:numId w:val="6"/>
        </w:numPr>
        <w:ind w:left="576" w:hanging="576"/>
        <w:jc w:val="both"/>
      </w:pPr>
      <w:r w:rsidRPr="00B10742">
        <w:t>Alleged infractions by any individual member of IGRA may be brought to the EPRB by any Member/Recognized Association or any individual member or a Member/Recognized Association. Such allegations must be in writing, preferably on an EPRB Allegation Form, and must be submitted no later than fifteen (15) days following the alleged incident(s), except that no alleged infraction will be denied review if, in the opinion of the EPRB, it is deemed timely due to extenuating circumstances.</w:t>
      </w:r>
    </w:p>
    <w:p w:rsidR="00273BFB" w:rsidRPr="00B10742" w:rsidRDefault="00273BFB" w:rsidP="002270CC">
      <w:pPr>
        <w:numPr>
          <w:ilvl w:val="0"/>
          <w:numId w:val="6"/>
        </w:numPr>
        <w:ind w:left="576" w:hanging="576"/>
        <w:jc w:val="both"/>
      </w:pPr>
      <w:r w:rsidRPr="00B10742">
        <w:t xml:space="preserve">The complaint must include all infractions and substantiating evidence and be submitted to the </w:t>
      </w:r>
      <w:r w:rsidRPr="00B10742">
        <w:rPr>
          <w:u w:val="single"/>
        </w:rPr>
        <w:t>EPRB chair</w:t>
      </w:r>
      <w:r w:rsidRPr="00B10742">
        <w:t xml:space="preserve"> </w:t>
      </w:r>
      <w:r w:rsidRPr="00B10742">
        <w:rPr>
          <w:b/>
        </w:rPr>
        <w:t>Board of Directors</w:t>
      </w:r>
      <w:r w:rsidRPr="00B10742">
        <w:t xml:space="preserve"> at least fifteen (15) days prior to the next regularly scheduled </w:t>
      </w:r>
      <w:r w:rsidRPr="00B10742">
        <w:rPr>
          <w:u w:val="single"/>
        </w:rPr>
        <w:t>Trustees</w:t>
      </w:r>
      <w:r w:rsidRPr="00B10742">
        <w:t xml:space="preserve"> </w:t>
      </w:r>
      <w:r w:rsidRPr="00B10742">
        <w:rPr>
          <w:b/>
        </w:rPr>
        <w:t>Board of Directors</w:t>
      </w:r>
      <w:r w:rsidRPr="00B10742">
        <w:t xml:space="preserve"> meeting so they may get a response from the respondent.</w:t>
      </w:r>
    </w:p>
    <w:p w:rsidR="00273BFB" w:rsidRPr="00B10742" w:rsidRDefault="00273BFB" w:rsidP="002270CC">
      <w:pPr>
        <w:numPr>
          <w:ilvl w:val="0"/>
          <w:numId w:val="6"/>
        </w:numPr>
        <w:ind w:left="576" w:hanging="576"/>
        <w:jc w:val="both"/>
      </w:pPr>
      <w:r w:rsidRPr="00B10742">
        <w:t>Every effort should be made to first submit the complaint to the Trustee of the complainant’s Member/Recognized Association and/or the Board of Directors for presentation to the EPRB.</w:t>
      </w:r>
    </w:p>
    <w:p w:rsidR="00273BFB" w:rsidRPr="00B10742" w:rsidRDefault="00273BFB" w:rsidP="002270CC">
      <w:pPr>
        <w:numPr>
          <w:ilvl w:val="0"/>
          <w:numId w:val="6"/>
        </w:numPr>
        <w:ind w:left="576" w:hanging="576"/>
        <w:jc w:val="both"/>
      </w:pPr>
      <w:r w:rsidRPr="00B10742">
        <w:t>Respondent will be given the opportunity to respond in writing to the complaint so the EPRB can properly evaluate whether to dismiss the complaint or proceed to a hearing.</w:t>
      </w:r>
    </w:p>
    <w:p w:rsidR="00273BFB" w:rsidRPr="00B10742" w:rsidRDefault="00273BFB" w:rsidP="002270CC">
      <w:pPr>
        <w:numPr>
          <w:ilvl w:val="0"/>
          <w:numId w:val="6"/>
        </w:numPr>
        <w:ind w:left="576" w:hanging="576"/>
        <w:jc w:val="both"/>
      </w:pPr>
      <w:r w:rsidRPr="00B10742">
        <w:t>The EPRB will review all complaints referred to it and determine by a majority vote whether to dismiss a complaint or proceed with a hearing.</w:t>
      </w:r>
    </w:p>
    <w:p w:rsidR="00273BFB" w:rsidRPr="00B10742" w:rsidRDefault="00273BFB" w:rsidP="00273BFB">
      <w:pPr>
        <w:autoSpaceDE w:val="0"/>
        <w:autoSpaceDN w:val="0"/>
        <w:adjustRightInd w:val="0"/>
      </w:pPr>
    </w:p>
    <w:p w:rsidR="00273BFB" w:rsidRPr="00B10742" w:rsidRDefault="00273BFB" w:rsidP="00273BFB">
      <w:pPr>
        <w:jc w:val="both"/>
      </w:pPr>
      <w:r w:rsidRPr="00B10742">
        <w:t>Paragraph 2.  Hearing Procedure.</w:t>
      </w:r>
    </w:p>
    <w:p w:rsidR="00273BFB" w:rsidRPr="00B10742" w:rsidRDefault="00273BFB" w:rsidP="00273BFB">
      <w:pPr>
        <w:jc w:val="both"/>
      </w:pPr>
    </w:p>
    <w:p w:rsidR="00273BFB" w:rsidRPr="00B10742" w:rsidRDefault="00273BFB" w:rsidP="002270CC">
      <w:pPr>
        <w:numPr>
          <w:ilvl w:val="0"/>
          <w:numId w:val="7"/>
        </w:numPr>
        <w:ind w:left="576" w:hanging="576"/>
        <w:jc w:val="both"/>
      </w:pPr>
      <w:r w:rsidRPr="00B10742">
        <w:t>All persons involved shall be notified by any one or all of the following methods:  certified mail, return receipt requested, FedEx signature required, USPS signature required, or Canada Post signature required at least thirty (30) days prior to the hearing of the date for a hearing to resolve the matter and shall be given the opportunity to present their side(s) of the situation.</w:t>
      </w:r>
    </w:p>
    <w:p w:rsidR="00273BFB" w:rsidRPr="00B10742" w:rsidRDefault="00273BFB" w:rsidP="002270CC">
      <w:pPr>
        <w:numPr>
          <w:ilvl w:val="0"/>
          <w:numId w:val="7"/>
        </w:numPr>
        <w:ind w:left="576" w:hanging="576"/>
        <w:jc w:val="both"/>
      </w:pPr>
      <w:r w:rsidRPr="00B10742">
        <w:t xml:space="preserve">The Chairperson of the </w:t>
      </w:r>
      <w:r w:rsidRPr="00B10742">
        <w:rPr>
          <w:u w:val="single"/>
        </w:rPr>
        <w:t>Trustees</w:t>
      </w:r>
      <w:r w:rsidRPr="00B10742">
        <w:t xml:space="preserve"> </w:t>
      </w:r>
      <w:r w:rsidRPr="00B10742">
        <w:rPr>
          <w:b/>
        </w:rPr>
        <w:t>Board of Directors</w:t>
      </w:r>
      <w:r w:rsidRPr="00B10742">
        <w:t xml:space="preserve"> shall appoint a parliamentarian in advance of EPRB meetings to offer interpretation on procedures, Bylaws, Standing Rules, Rodeo Rules, and Roberts Rules of Order, where applicable.</w:t>
      </w:r>
    </w:p>
    <w:p w:rsidR="00273BFB" w:rsidRPr="00B10742" w:rsidRDefault="00273BFB" w:rsidP="002270CC">
      <w:pPr>
        <w:numPr>
          <w:ilvl w:val="0"/>
          <w:numId w:val="7"/>
        </w:numPr>
        <w:ind w:left="576" w:hanging="576"/>
        <w:jc w:val="both"/>
        <w:rPr>
          <w:u w:val="single"/>
        </w:rPr>
      </w:pPr>
      <w:r w:rsidRPr="00B10742">
        <w:rPr>
          <w:u w:val="single"/>
        </w:rPr>
        <w:t>The IGRA Secretary shall take minutes of the EPRB meeting.</w:t>
      </w:r>
    </w:p>
    <w:p w:rsidR="00273BFB" w:rsidRPr="00B10742" w:rsidRDefault="00273BFB" w:rsidP="002270CC">
      <w:pPr>
        <w:numPr>
          <w:ilvl w:val="0"/>
          <w:numId w:val="7"/>
        </w:numPr>
        <w:ind w:left="576" w:hanging="576"/>
        <w:jc w:val="both"/>
      </w:pPr>
      <w:r w:rsidRPr="00B10742">
        <w:t>A member of a Member or Recognized Association, when offering opinions, shall do so in a manner that reflects strict integrity and courtesy.</w:t>
      </w:r>
    </w:p>
    <w:p w:rsidR="00273BFB" w:rsidRPr="00B10742" w:rsidRDefault="00273BFB" w:rsidP="002270CC">
      <w:pPr>
        <w:numPr>
          <w:ilvl w:val="0"/>
          <w:numId w:val="7"/>
        </w:numPr>
        <w:ind w:left="576" w:hanging="576"/>
        <w:jc w:val="both"/>
      </w:pPr>
      <w:r w:rsidRPr="00B10742">
        <w:t>After hearing all relevant testimony, the EPRB shall determine how it wishes to resolve a complaint.</w:t>
      </w:r>
    </w:p>
    <w:p w:rsidR="00273BFB" w:rsidRPr="00B10742" w:rsidRDefault="00273BFB" w:rsidP="00273BFB">
      <w:pPr>
        <w:autoSpaceDE w:val="0"/>
        <w:autoSpaceDN w:val="0"/>
        <w:adjustRightInd w:val="0"/>
      </w:pPr>
    </w:p>
    <w:p w:rsidR="00273BFB" w:rsidRPr="00B10742" w:rsidRDefault="00273BFB" w:rsidP="00273BFB">
      <w:pPr>
        <w:jc w:val="both"/>
      </w:pPr>
      <w:r w:rsidRPr="00B10742">
        <w:t>Paragraph 3.  Resolution Procedure.</w:t>
      </w:r>
    </w:p>
    <w:p w:rsidR="00273BFB" w:rsidRPr="00B10742" w:rsidRDefault="00273BFB" w:rsidP="00273BFB">
      <w:pPr>
        <w:jc w:val="both"/>
      </w:pPr>
    </w:p>
    <w:p w:rsidR="00273BFB" w:rsidRPr="00B10742" w:rsidRDefault="00273BFB" w:rsidP="002270CC">
      <w:pPr>
        <w:numPr>
          <w:ilvl w:val="0"/>
          <w:numId w:val="8"/>
        </w:numPr>
        <w:ind w:left="576" w:hanging="576"/>
        <w:jc w:val="both"/>
      </w:pPr>
      <w:r w:rsidRPr="00B10742">
        <w:t>No punitive action, which involves suspension or termination of IGRA privileges, shall be taken unless the individual involved is given reasonable opportunity to testify on his/her own behalf in writing or in person.</w:t>
      </w:r>
    </w:p>
    <w:p w:rsidR="00273BFB" w:rsidRPr="00B10742" w:rsidRDefault="00273BFB" w:rsidP="002270CC">
      <w:pPr>
        <w:numPr>
          <w:ilvl w:val="0"/>
          <w:numId w:val="8"/>
        </w:numPr>
        <w:ind w:left="576" w:hanging="576"/>
        <w:jc w:val="both"/>
      </w:pPr>
      <w:r w:rsidRPr="00B10742">
        <w:t>Disciplinary action may include, but is not limited to, reprimands, citations, or sanctions.</w:t>
      </w:r>
    </w:p>
    <w:p w:rsidR="00273BFB" w:rsidRPr="00B10742" w:rsidRDefault="00273BFB" w:rsidP="002270CC">
      <w:pPr>
        <w:numPr>
          <w:ilvl w:val="0"/>
          <w:numId w:val="8"/>
        </w:numPr>
        <w:ind w:left="576" w:hanging="576"/>
        <w:jc w:val="both"/>
      </w:pPr>
      <w:r w:rsidRPr="00B10742">
        <w:t>A majority shall prevail in all decisions, except that in matters involving suspensions of a person from participation in IGRA–sanctioned events or matters involving unsportsmanlike acts, a two–thirds (2/3) majority vote shall be required.</w:t>
      </w:r>
    </w:p>
    <w:p w:rsidR="00273BFB" w:rsidRPr="00B10742" w:rsidRDefault="00273BFB" w:rsidP="00273BFB">
      <w:pPr>
        <w:autoSpaceDE w:val="0"/>
        <w:autoSpaceDN w:val="0"/>
        <w:adjustRightInd w:val="0"/>
      </w:pPr>
    </w:p>
    <w:p w:rsidR="00273BFB" w:rsidRPr="00B10742" w:rsidRDefault="00273BFB" w:rsidP="00273BFB">
      <w:pPr>
        <w:jc w:val="both"/>
      </w:pPr>
      <w:r w:rsidRPr="00B10742">
        <w:t>Paragraph 4.  Reporting Procedure.</w:t>
      </w:r>
    </w:p>
    <w:p w:rsidR="00273BFB" w:rsidRPr="00B10742" w:rsidRDefault="00273BFB" w:rsidP="00273BFB">
      <w:pPr>
        <w:jc w:val="both"/>
      </w:pPr>
    </w:p>
    <w:p w:rsidR="00273BFB" w:rsidRPr="00B10742" w:rsidRDefault="00273BFB" w:rsidP="002270CC">
      <w:pPr>
        <w:numPr>
          <w:ilvl w:val="0"/>
          <w:numId w:val="9"/>
        </w:numPr>
        <w:ind w:left="576" w:hanging="576"/>
        <w:jc w:val="both"/>
      </w:pPr>
      <w:r w:rsidRPr="00B10742">
        <w:t>Notice of disciplinary action taken by the EPRB against an individual shall be given in writing via FedEx, USPS, or Canada Post to the individual no later than fourteen (14) days after the conclusion of the hearing.</w:t>
      </w:r>
    </w:p>
    <w:p w:rsidR="00273BFB" w:rsidRPr="00B10742" w:rsidRDefault="00273BFB" w:rsidP="002270CC">
      <w:pPr>
        <w:numPr>
          <w:ilvl w:val="0"/>
          <w:numId w:val="9"/>
        </w:numPr>
        <w:ind w:left="576" w:hanging="576"/>
        <w:jc w:val="both"/>
        <w:rPr>
          <w:u w:val="single"/>
        </w:rPr>
      </w:pPr>
      <w:r w:rsidRPr="00B10742">
        <w:rPr>
          <w:u w:val="single"/>
        </w:rPr>
        <w:t>All findings shall be reported to the Board of Directors at its next meeting.</w:t>
      </w:r>
    </w:p>
    <w:p w:rsidR="00B75172" w:rsidRPr="001A71E6" w:rsidRDefault="00B75172" w:rsidP="00B75172">
      <w:pPr>
        <w:autoSpaceDE w:val="0"/>
        <w:autoSpaceDN w:val="0"/>
        <w:adjustRightInd w:val="0"/>
        <w:rPr>
          <w:color w:val="0070C0"/>
        </w:rPr>
      </w:pPr>
      <w:bookmarkStart w:id="1" w:name="_Hlk530071835"/>
    </w:p>
    <w:p w:rsidR="00B75172" w:rsidRPr="001A71E6" w:rsidRDefault="00B75172" w:rsidP="00B75172">
      <w:pPr>
        <w:rPr>
          <w:color w:val="0070C0"/>
        </w:rPr>
      </w:pPr>
    </w:p>
    <w:bookmarkEnd w:id="1"/>
    <w:p w:rsidR="00B75172" w:rsidRPr="001A71E6" w:rsidRDefault="00B75172" w:rsidP="00B75172">
      <w:pPr>
        <w:jc w:val="both"/>
        <w:rPr>
          <w:color w:val="0070C0"/>
        </w:rPr>
      </w:pPr>
      <w:r w:rsidRPr="001A71E6">
        <w:rPr>
          <w:i/>
          <w:color w:val="0070C0"/>
          <w:u w:val="single"/>
        </w:rPr>
        <w:t>Page 108, Rodeo Rule V, Number 1, Paragraph b</w:t>
      </w:r>
    </w:p>
    <w:p w:rsidR="00B75172" w:rsidRPr="001A71E6" w:rsidRDefault="00B75172" w:rsidP="00B75172">
      <w:pPr>
        <w:jc w:val="both"/>
        <w:rPr>
          <w:color w:val="0070C0"/>
        </w:rPr>
      </w:pPr>
    </w:p>
    <w:p w:rsidR="00B75172" w:rsidRPr="001A71E6" w:rsidRDefault="00B75172" w:rsidP="00B75172">
      <w:pPr>
        <w:rPr>
          <w:color w:val="0070C0"/>
        </w:rPr>
      </w:pPr>
      <w:r w:rsidRPr="001A71E6">
        <w:rPr>
          <w:color w:val="0070C0"/>
        </w:rPr>
        <w:t>RULE V – PROFESSIONAL CONDUCT AND ETHICAL ISSUES</w:t>
      </w:r>
    </w:p>
    <w:p w:rsidR="00B75172" w:rsidRPr="001A71E6" w:rsidRDefault="00B75172" w:rsidP="00B75172">
      <w:pPr>
        <w:rPr>
          <w:color w:val="0070C0"/>
        </w:rPr>
      </w:pPr>
    </w:p>
    <w:p w:rsidR="00B75172" w:rsidRPr="001A71E6" w:rsidRDefault="00B75172" w:rsidP="002270CC">
      <w:pPr>
        <w:numPr>
          <w:ilvl w:val="0"/>
          <w:numId w:val="15"/>
        </w:numPr>
        <w:spacing w:line="259" w:lineRule="auto"/>
        <w:ind w:hanging="360"/>
        <w:contextualSpacing/>
        <w:rPr>
          <w:color w:val="0070C0"/>
        </w:rPr>
      </w:pPr>
      <w:r w:rsidRPr="001A71E6">
        <w:rPr>
          <w:color w:val="0070C0"/>
        </w:rPr>
        <w:t>Ethical Practices and Review Board (EPRB)</w:t>
      </w:r>
    </w:p>
    <w:p w:rsidR="00B75172" w:rsidRPr="001A71E6" w:rsidRDefault="00B75172" w:rsidP="002270CC">
      <w:pPr>
        <w:numPr>
          <w:ilvl w:val="1"/>
          <w:numId w:val="14"/>
        </w:numPr>
        <w:spacing w:line="259" w:lineRule="auto"/>
        <w:ind w:hanging="360"/>
        <w:contextualSpacing/>
        <w:rPr>
          <w:color w:val="0070C0"/>
        </w:rPr>
      </w:pPr>
      <w:r w:rsidRPr="001A71E6">
        <w:rPr>
          <w:color w:val="0070C0"/>
        </w:rPr>
        <w:t>The EPRB is a separate and distinct process from the Rodeo Review Procedures. The EPRB shall consist of the Trustees, as stated in the Code of Ethics, and shall have complete and final authority in decisions concerning the Code of Ethics.</w:t>
      </w:r>
    </w:p>
    <w:p w:rsidR="00B75172" w:rsidRPr="001A71E6" w:rsidRDefault="00B75172" w:rsidP="00B75172">
      <w:pPr>
        <w:autoSpaceDE w:val="0"/>
        <w:autoSpaceDN w:val="0"/>
        <w:adjustRightInd w:val="0"/>
        <w:rPr>
          <w:color w:val="0070C0"/>
        </w:rPr>
      </w:pPr>
    </w:p>
    <w:p w:rsidR="00B75172" w:rsidRPr="001A71E6" w:rsidRDefault="00B75172" w:rsidP="00B75172">
      <w:pPr>
        <w:rPr>
          <w:color w:val="0070C0"/>
        </w:rPr>
      </w:pPr>
    </w:p>
    <w:p w:rsidR="00B75172" w:rsidRPr="001A71E6" w:rsidRDefault="00B75172" w:rsidP="00B75172">
      <w:pPr>
        <w:jc w:val="both"/>
        <w:rPr>
          <w:color w:val="0070C0"/>
        </w:rPr>
      </w:pPr>
      <w:r w:rsidRPr="001A71E6">
        <w:rPr>
          <w:i/>
          <w:color w:val="0070C0"/>
          <w:u w:val="single"/>
        </w:rPr>
        <w:t xml:space="preserve">Page </w:t>
      </w:r>
      <w:r w:rsidRPr="001A71E6">
        <w:rPr>
          <w:i/>
          <w:color w:val="0070C0"/>
          <w:u w:val="single"/>
        </w:rPr>
        <w:t>110</w:t>
      </w:r>
      <w:r w:rsidRPr="001A71E6">
        <w:rPr>
          <w:i/>
          <w:color w:val="0070C0"/>
          <w:u w:val="single"/>
        </w:rPr>
        <w:t xml:space="preserve">, Rodeo Rule V, Number </w:t>
      </w:r>
      <w:r w:rsidRPr="001A71E6">
        <w:rPr>
          <w:i/>
          <w:color w:val="0070C0"/>
          <w:u w:val="single"/>
        </w:rPr>
        <w:t>2</w:t>
      </w:r>
      <w:r w:rsidRPr="001A71E6">
        <w:rPr>
          <w:i/>
          <w:color w:val="0070C0"/>
          <w:u w:val="single"/>
        </w:rPr>
        <w:t xml:space="preserve">, Paragraph </w:t>
      </w:r>
      <w:r w:rsidRPr="001A71E6">
        <w:rPr>
          <w:i/>
          <w:color w:val="0070C0"/>
          <w:u w:val="single"/>
        </w:rPr>
        <w:t>e</w:t>
      </w:r>
    </w:p>
    <w:p w:rsidR="00B75172" w:rsidRPr="001A71E6" w:rsidRDefault="00B75172" w:rsidP="00B75172">
      <w:pPr>
        <w:jc w:val="both"/>
        <w:rPr>
          <w:color w:val="0070C0"/>
        </w:rPr>
      </w:pPr>
    </w:p>
    <w:p w:rsidR="00B75172" w:rsidRPr="001A71E6" w:rsidRDefault="00B75172" w:rsidP="00B75172">
      <w:pPr>
        <w:rPr>
          <w:color w:val="0070C0"/>
        </w:rPr>
      </w:pPr>
      <w:r w:rsidRPr="001A71E6">
        <w:rPr>
          <w:color w:val="0070C0"/>
        </w:rPr>
        <w:t>RULE V – PROFESSIONAL CONDUCT AND ETHICAL ISSUES</w:t>
      </w:r>
    </w:p>
    <w:p w:rsidR="00B75172" w:rsidRPr="001A71E6" w:rsidRDefault="00B75172" w:rsidP="00B75172">
      <w:pPr>
        <w:rPr>
          <w:color w:val="0070C0"/>
        </w:rPr>
      </w:pPr>
    </w:p>
    <w:p w:rsidR="00B75172" w:rsidRPr="001A71E6" w:rsidRDefault="00B75172" w:rsidP="002270CC">
      <w:pPr>
        <w:numPr>
          <w:ilvl w:val="0"/>
          <w:numId w:val="14"/>
        </w:numPr>
        <w:spacing w:line="259" w:lineRule="auto"/>
        <w:ind w:hanging="360"/>
        <w:contextualSpacing/>
        <w:rPr>
          <w:color w:val="0070C0"/>
        </w:rPr>
      </w:pPr>
      <w:r w:rsidRPr="001A71E6">
        <w:rPr>
          <w:color w:val="0070C0"/>
        </w:rPr>
        <w:t>Professional Conduct and Disqualification</w:t>
      </w:r>
    </w:p>
    <w:p w:rsidR="00B75172" w:rsidRPr="001A71E6" w:rsidRDefault="00B75172" w:rsidP="002270CC">
      <w:pPr>
        <w:numPr>
          <w:ilvl w:val="1"/>
          <w:numId w:val="16"/>
        </w:numPr>
        <w:spacing w:line="259" w:lineRule="auto"/>
        <w:ind w:hanging="360"/>
        <w:contextualSpacing/>
        <w:rPr>
          <w:color w:val="0070C0"/>
        </w:rPr>
      </w:pPr>
      <w:r w:rsidRPr="001A71E6">
        <w:rPr>
          <w:color w:val="0070C0"/>
        </w:rPr>
        <w:t xml:space="preserve">Each IGRA–sanctioned rodeo shall provide IGRA a list of contestants disqualified under this rule. Multiple infractions may result in the </w:t>
      </w:r>
      <w:r w:rsidRPr="001A71E6">
        <w:rPr>
          <w:color w:val="0070C0"/>
          <w:u w:val="single"/>
        </w:rPr>
        <w:t>Board of Trustees</w:t>
      </w:r>
      <w:r w:rsidRPr="001A71E6">
        <w:rPr>
          <w:color w:val="0070C0"/>
        </w:rPr>
        <w:t xml:space="preserve"> </w:t>
      </w:r>
      <w:r w:rsidRPr="001A71E6">
        <w:rPr>
          <w:b/>
          <w:color w:val="0070C0"/>
        </w:rPr>
        <w:t>EPRB</w:t>
      </w:r>
      <w:r w:rsidRPr="001A71E6">
        <w:rPr>
          <w:color w:val="0070C0"/>
        </w:rPr>
        <w:t xml:space="preserve"> </w:t>
      </w:r>
      <w:r w:rsidRPr="001A71E6">
        <w:rPr>
          <w:color w:val="0070C0"/>
        </w:rPr>
        <w:t>determining that the contestant will be ineligible to compete in IGRA–sanctioned rodeos or referring the matter to the EPRB for further action.  Notice shall be sent to the IGRA Secretary by Wednesday following the rodeo where the disqualification occurred.  The IGRA Secretary shall then send notification within seven (7) days to the contestant and notify the Rodeo Auditor to make proper notations in the computer.</w:t>
      </w:r>
    </w:p>
    <w:p w:rsidR="00B75172" w:rsidRPr="001A71E6" w:rsidRDefault="00B75172" w:rsidP="00B75172">
      <w:pPr>
        <w:autoSpaceDE w:val="0"/>
        <w:autoSpaceDN w:val="0"/>
        <w:adjustRightInd w:val="0"/>
        <w:rPr>
          <w:color w:val="0070C0"/>
        </w:rPr>
      </w:pPr>
    </w:p>
    <w:p w:rsidR="00B75172" w:rsidRPr="001A71E6" w:rsidRDefault="00B75172" w:rsidP="00B75172">
      <w:pPr>
        <w:rPr>
          <w:color w:val="0070C0"/>
        </w:rPr>
      </w:pPr>
    </w:p>
    <w:p w:rsidR="00273BFB" w:rsidRPr="00B10742" w:rsidRDefault="006D29FA" w:rsidP="00273BFB">
      <w:pPr>
        <w:jc w:val="center"/>
        <w:rPr>
          <w:sz w:val="36"/>
          <w:szCs w:val="36"/>
          <w:lang w:val="fr-CA"/>
        </w:rPr>
      </w:pPr>
      <w:r w:rsidRPr="00B75172">
        <w:rPr>
          <w:sz w:val="20"/>
          <w:szCs w:val="20"/>
        </w:rPr>
        <w:br w:type="page"/>
      </w:r>
      <w:proofErr w:type="spellStart"/>
      <w:r w:rsidR="00273BFB" w:rsidRPr="00B10742">
        <w:rPr>
          <w:sz w:val="36"/>
          <w:szCs w:val="36"/>
          <w:lang w:val="fr-CA"/>
        </w:rPr>
        <w:lastRenderedPageBreak/>
        <w:t>Proposal</w:t>
      </w:r>
      <w:proofErr w:type="spellEnd"/>
      <w:r w:rsidR="00273BFB" w:rsidRPr="00B10742">
        <w:rPr>
          <w:sz w:val="36"/>
          <w:szCs w:val="36"/>
          <w:lang w:val="fr-CA"/>
        </w:rPr>
        <w:t xml:space="preserve"> BSR-</w:t>
      </w:r>
      <w:r w:rsidR="00B10742" w:rsidRPr="00B10742">
        <w:rPr>
          <w:sz w:val="36"/>
          <w:szCs w:val="36"/>
          <w:lang w:val="fr-CA"/>
        </w:rPr>
        <w:t>05</w:t>
      </w:r>
    </w:p>
    <w:p w:rsidR="00273BFB" w:rsidRPr="00B10742" w:rsidRDefault="00273BFB" w:rsidP="00273BFB">
      <w:pPr>
        <w:rPr>
          <w:lang w:val="fr-CA"/>
        </w:rPr>
      </w:pPr>
    </w:p>
    <w:p w:rsidR="00273BFB" w:rsidRPr="00B10742" w:rsidRDefault="00273BFB" w:rsidP="00273BFB">
      <w:pPr>
        <w:jc w:val="both"/>
        <w:rPr>
          <w:lang w:val="fr-CA"/>
        </w:rPr>
      </w:pPr>
      <w:r w:rsidRPr="00B10742">
        <w:rPr>
          <w:i/>
          <w:u w:val="single"/>
          <w:lang w:val="fr-CA"/>
        </w:rPr>
        <w:t xml:space="preserve">Page 24, Article XII, Section 3, </w:t>
      </w:r>
      <w:proofErr w:type="spellStart"/>
      <w:r w:rsidRPr="00B10742">
        <w:rPr>
          <w:i/>
          <w:u w:val="single"/>
          <w:lang w:val="fr-CA"/>
        </w:rPr>
        <w:t>Paragraph</w:t>
      </w:r>
      <w:proofErr w:type="spellEnd"/>
      <w:r w:rsidRPr="00B10742">
        <w:rPr>
          <w:i/>
          <w:u w:val="single"/>
          <w:lang w:val="fr-CA"/>
        </w:rPr>
        <w:t xml:space="preserve"> B</w:t>
      </w:r>
    </w:p>
    <w:p w:rsidR="00273BFB" w:rsidRPr="00B10742" w:rsidRDefault="00273BFB" w:rsidP="00273BFB">
      <w:pPr>
        <w:jc w:val="both"/>
        <w:rPr>
          <w:lang w:val="fr-CA"/>
        </w:rPr>
      </w:pPr>
    </w:p>
    <w:p w:rsidR="00273BFB" w:rsidRPr="00B10742" w:rsidRDefault="00273BFB" w:rsidP="00273BFB">
      <w:pPr>
        <w:jc w:val="both"/>
      </w:pPr>
      <w:r w:rsidRPr="00B10742">
        <w:t>ARTICLE XII – COMMITTEES</w:t>
      </w:r>
    </w:p>
    <w:p w:rsidR="00273BFB" w:rsidRPr="00B10742" w:rsidRDefault="00273BFB" w:rsidP="00273BFB">
      <w:pPr>
        <w:jc w:val="both"/>
      </w:pPr>
    </w:p>
    <w:p w:rsidR="00273BFB" w:rsidRPr="00B10742" w:rsidRDefault="00273BFB" w:rsidP="00273BFB">
      <w:pPr>
        <w:jc w:val="both"/>
      </w:pPr>
      <w:r w:rsidRPr="00B10742">
        <w:t>Section 3.</w:t>
      </w:r>
      <w:r w:rsidRPr="00B10742">
        <w:tab/>
      </w:r>
      <w:r w:rsidRPr="00B10742">
        <w:tab/>
        <w:t>Membership Committee.</w:t>
      </w:r>
    </w:p>
    <w:p w:rsidR="00273BFB" w:rsidRPr="00B10742" w:rsidRDefault="00273BFB" w:rsidP="00273BFB">
      <w:pPr>
        <w:jc w:val="both"/>
      </w:pPr>
    </w:p>
    <w:p w:rsidR="00273BFB" w:rsidRPr="00B10742" w:rsidRDefault="00273BFB" w:rsidP="00273BFB">
      <w:pPr>
        <w:jc w:val="both"/>
      </w:pPr>
      <w:r w:rsidRPr="00B10742">
        <w:t>Paragraph B.</w:t>
      </w:r>
      <w:r w:rsidRPr="00B10742">
        <w:tab/>
        <w:t>Duties.</w:t>
      </w:r>
    </w:p>
    <w:p w:rsidR="00273BFB" w:rsidRPr="00B10742" w:rsidRDefault="00273BFB" w:rsidP="00273BFB">
      <w:pPr>
        <w:jc w:val="both"/>
      </w:pPr>
    </w:p>
    <w:p w:rsidR="00273BFB" w:rsidRPr="00B10742" w:rsidRDefault="00273BFB" w:rsidP="002270CC">
      <w:pPr>
        <w:numPr>
          <w:ilvl w:val="0"/>
          <w:numId w:val="11"/>
        </w:numPr>
        <w:ind w:left="576" w:hanging="576"/>
        <w:jc w:val="both"/>
      </w:pPr>
      <w:r w:rsidRPr="00B10742">
        <w:t xml:space="preserve">It shall be the committee’s responsibility to maintain a current roster of Member Associations and their officers.  They shall additionally </w:t>
      </w:r>
      <w:proofErr w:type="gramStart"/>
      <w:r w:rsidRPr="00B10742">
        <w:t>provide assistance to</w:t>
      </w:r>
      <w:proofErr w:type="gramEnd"/>
      <w:r w:rsidRPr="00B10742">
        <w:t xml:space="preserve"> associations desiring to apply for membership in IGRA.</w:t>
      </w:r>
    </w:p>
    <w:p w:rsidR="00273BFB" w:rsidRPr="00B10742" w:rsidRDefault="00273BFB" w:rsidP="002270CC">
      <w:pPr>
        <w:numPr>
          <w:ilvl w:val="0"/>
          <w:numId w:val="11"/>
        </w:numPr>
        <w:ind w:left="576" w:hanging="576"/>
        <w:jc w:val="both"/>
      </w:pPr>
      <w:r w:rsidRPr="00B10742">
        <w:t>The Membership Committee shall serve as the Credentials Committee at Annual Convention.</w:t>
      </w:r>
    </w:p>
    <w:p w:rsidR="00273BFB" w:rsidRPr="00B10742" w:rsidRDefault="00273BFB" w:rsidP="002270CC">
      <w:pPr>
        <w:numPr>
          <w:ilvl w:val="0"/>
          <w:numId w:val="11"/>
        </w:numPr>
        <w:ind w:left="576" w:hanging="576"/>
        <w:jc w:val="both"/>
        <w:rPr>
          <w:b/>
        </w:rPr>
      </w:pPr>
      <w:r w:rsidRPr="00B10742">
        <w:rPr>
          <w:b/>
        </w:rPr>
        <w:t>The Membership Committee shall administer the process of good standing as defined in Article IV, Section 5.</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pPr>
    </w:p>
    <w:p w:rsidR="00273BFB" w:rsidRPr="00B10742" w:rsidRDefault="00273BFB" w:rsidP="00273BFB">
      <w:pPr>
        <w:jc w:val="both"/>
        <w:rPr>
          <w:lang w:val="fr-CA"/>
        </w:rPr>
      </w:pPr>
      <w:r w:rsidRPr="00B10742">
        <w:rPr>
          <w:i/>
          <w:u w:val="single"/>
          <w:lang w:val="fr-CA"/>
        </w:rPr>
        <w:t>Page 24, Article XII, Section 14</w:t>
      </w:r>
    </w:p>
    <w:p w:rsidR="00273BFB" w:rsidRPr="00B10742" w:rsidRDefault="00273BFB" w:rsidP="00273BFB">
      <w:pPr>
        <w:jc w:val="both"/>
        <w:rPr>
          <w:lang w:val="fr-CA"/>
        </w:rPr>
      </w:pPr>
    </w:p>
    <w:p w:rsidR="00273BFB" w:rsidRPr="00B10742" w:rsidRDefault="00273BFB" w:rsidP="00273BFB">
      <w:pPr>
        <w:jc w:val="both"/>
        <w:rPr>
          <w:lang w:val="fr-CA"/>
        </w:rPr>
      </w:pPr>
      <w:r w:rsidRPr="00B10742">
        <w:rPr>
          <w:lang w:val="fr-CA"/>
        </w:rPr>
        <w:t>ARTICLE XII – COMMITTEES</w:t>
      </w:r>
    </w:p>
    <w:p w:rsidR="00273BFB" w:rsidRPr="00B10742" w:rsidRDefault="00273BFB" w:rsidP="00273BFB">
      <w:pPr>
        <w:jc w:val="both"/>
        <w:rPr>
          <w:lang w:val="fr-CA"/>
        </w:rPr>
      </w:pPr>
    </w:p>
    <w:p w:rsidR="00273BFB" w:rsidRPr="00B10742" w:rsidRDefault="00273BFB" w:rsidP="00273BFB">
      <w:pPr>
        <w:ind w:left="576" w:hanging="576"/>
        <w:jc w:val="both"/>
        <w:rPr>
          <w:u w:val="single"/>
        </w:rPr>
      </w:pPr>
      <w:r w:rsidRPr="00B10742">
        <w:rPr>
          <w:u w:val="single"/>
        </w:rPr>
        <w:t>Section 14.                 Membership Standing Committee.</w:t>
      </w:r>
    </w:p>
    <w:p w:rsidR="00273BFB" w:rsidRPr="00B10742" w:rsidRDefault="00273BFB" w:rsidP="00273BFB">
      <w:pPr>
        <w:jc w:val="both"/>
      </w:pPr>
    </w:p>
    <w:p w:rsidR="00273BFB" w:rsidRPr="00B10742" w:rsidRDefault="00273BFB" w:rsidP="00273BFB">
      <w:pPr>
        <w:ind w:left="576" w:hanging="576"/>
        <w:jc w:val="both"/>
        <w:rPr>
          <w:u w:val="single"/>
        </w:rPr>
      </w:pPr>
      <w:r w:rsidRPr="00B10742">
        <w:rPr>
          <w:u w:val="single"/>
        </w:rPr>
        <w:t>Paragraph A.             Composition.</w:t>
      </w:r>
    </w:p>
    <w:p w:rsidR="00273BFB" w:rsidRPr="00B10742" w:rsidRDefault="00273BFB" w:rsidP="00273BFB">
      <w:pPr>
        <w:jc w:val="both"/>
      </w:pPr>
    </w:p>
    <w:p w:rsidR="00273BFB" w:rsidRPr="00B10742" w:rsidRDefault="00273BFB" w:rsidP="00273BFB">
      <w:pPr>
        <w:jc w:val="both"/>
        <w:rPr>
          <w:u w:val="single"/>
        </w:rPr>
      </w:pPr>
      <w:r w:rsidRPr="00B10742">
        <w:rPr>
          <w:u w:val="single"/>
        </w:rPr>
        <w:t>The committee shall consist of:</w:t>
      </w:r>
    </w:p>
    <w:p w:rsidR="00273BFB" w:rsidRPr="00B10742" w:rsidRDefault="00273BFB" w:rsidP="00273BFB">
      <w:pPr>
        <w:jc w:val="both"/>
      </w:pPr>
    </w:p>
    <w:p w:rsidR="00273BFB" w:rsidRPr="00B10742" w:rsidRDefault="00273BFB" w:rsidP="00273BFB">
      <w:pPr>
        <w:ind w:left="435" w:hanging="435"/>
        <w:jc w:val="both"/>
        <w:rPr>
          <w:u w:val="single"/>
        </w:rPr>
      </w:pPr>
      <w:r w:rsidRPr="00B10742">
        <w:rPr>
          <w:u w:val="single"/>
        </w:rPr>
        <w:t>1.</w:t>
      </w:r>
      <w:r w:rsidRPr="00B10742">
        <w:rPr>
          <w:sz w:val="14"/>
          <w:szCs w:val="14"/>
          <w:u w:val="single"/>
        </w:rPr>
        <w:t xml:space="preserve">       </w:t>
      </w:r>
      <w:r w:rsidRPr="00B10742">
        <w:rPr>
          <w:u w:val="single"/>
        </w:rPr>
        <w:t>One Trustee from each Division elected by the Trustees in that Division</w:t>
      </w:r>
    </w:p>
    <w:p w:rsidR="00273BFB" w:rsidRPr="00B10742" w:rsidRDefault="00273BFB" w:rsidP="00273BFB">
      <w:pPr>
        <w:ind w:left="435" w:hanging="435"/>
        <w:jc w:val="both"/>
        <w:rPr>
          <w:u w:val="single"/>
        </w:rPr>
      </w:pPr>
      <w:r w:rsidRPr="00B10742">
        <w:rPr>
          <w:u w:val="single"/>
        </w:rPr>
        <w:t>2.</w:t>
      </w:r>
      <w:r w:rsidRPr="00B10742">
        <w:rPr>
          <w:sz w:val="14"/>
          <w:szCs w:val="14"/>
          <w:u w:val="single"/>
        </w:rPr>
        <w:t xml:space="preserve">       </w:t>
      </w:r>
      <w:r w:rsidRPr="00B10742">
        <w:rPr>
          <w:u w:val="single"/>
        </w:rPr>
        <w:t xml:space="preserve">Additional at-large Trustee(s) elected by the Board of Trustees, as needed, to have a total of five Trustees.  </w:t>
      </w:r>
    </w:p>
    <w:p w:rsidR="00273BFB" w:rsidRPr="00B10742" w:rsidRDefault="00273BFB" w:rsidP="00273BFB">
      <w:pPr>
        <w:ind w:left="435" w:hanging="435"/>
        <w:jc w:val="both"/>
        <w:rPr>
          <w:u w:val="single"/>
        </w:rPr>
      </w:pPr>
      <w:r w:rsidRPr="00B10742">
        <w:rPr>
          <w:u w:val="single"/>
        </w:rPr>
        <w:t>3.</w:t>
      </w:r>
      <w:r w:rsidRPr="00B10742">
        <w:rPr>
          <w:sz w:val="14"/>
          <w:szCs w:val="14"/>
          <w:u w:val="single"/>
        </w:rPr>
        <w:t xml:space="preserve">       </w:t>
      </w:r>
      <w:r w:rsidRPr="00B10742">
        <w:rPr>
          <w:u w:val="single"/>
        </w:rPr>
        <w:t>IGRA President</w:t>
      </w:r>
    </w:p>
    <w:p w:rsidR="00273BFB" w:rsidRPr="00B10742" w:rsidRDefault="00273BFB" w:rsidP="00273BFB">
      <w:pPr>
        <w:ind w:left="435" w:hanging="435"/>
        <w:jc w:val="both"/>
        <w:rPr>
          <w:u w:val="single"/>
        </w:rPr>
      </w:pPr>
      <w:r w:rsidRPr="00B10742">
        <w:rPr>
          <w:u w:val="single"/>
        </w:rPr>
        <w:t>4.</w:t>
      </w:r>
      <w:r w:rsidRPr="00B10742">
        <w:rPr>
          <w:sz w:val="14"/>
          <w:szCs w:val="14"/>
          <w:u w:val="single"/>
        </w:rPr>
        <w:t xml:space="preserve">       </w:t>
      </w:r>
      <w:r w:rsidRPr="00B10742">
        <w:rPr>
          <w:u w:val="single"/>
        </w:rPr>
        <w:t>IGRA Vice-President</w:t>
      </w:r>
    </w:p>
    <w:p w:rsidR="00273BFB" w:rsidRPr="00B10742" w:rsidRDefault="00273BFB" w:rsidP="00273BFB">
      <w:pPr>
        <w:jc w:val="both"/>
      </w:pPr>
    </w:p>
    <w:p w:rsidR="00273BFB" w:rsidRPr="00B10742" w:rsidRDefault="00273BFB" w:rsidP="00273BFB">
      <w:pPr>
        <w:jc w:val="both"/>
        <w:rPr>
          <w:u w:val="single"/>
        </w:rPr>
      </w:pPr>
      <w:r w:rsidRPr="00B10742">
        <w:rPr>
          <w:u w:val="single"/>
        </w:rPr>
        <w:t>The President and Vice-President will facilitate conversation and debate but will not have a vote.   </w:t>
      </w:r>
    </w:p>
    <w:p w:rsidR="00273BFB" w:rsidRPr="00B10742" w:rsidRDefault="00273BFB" w:rsidP="00273BFB">
      <w:pPr>
        <w:jc w:val="both"/>
      </w:pPr>
    </w:p>
    <w:p w:rsidR="00273BFB" w:rsidRPr="00B10742" w:rsidRDefault="00273BFB" w:rsidP="00273BFB">
      <w:pPr>
        <w:ind w:left="576" w:hanging="576"/>
        <w:jc w:val="both"/>
        <w:rPr>
          <w:u w:val="single"/>
        </w:rPr>
      </w:pPr>
      <w:r w:rsidRPr="00B10742">
        <w:rPr>
          <w:u w:val="single"/>
        </w:rPr>
        <w:t>Paragraph B.             Term.</w:t>
      </w:r>
    </w:p>
    <w:p w:rsidR="00273BFB" w:rsidRPr="00B10742" w:rsidRDefault="00273BFB" w:rsidP="00273BFB">
      <w:pPr>
        <w:jc w:val="both"/>
      </w:pPr>
    </w:p>
    <w:p w:rsidR="00273BFB" w:rsidRPr="00B10742" w:rsidRDefault="00273BFB" w:rsidP="00273BFB">
      <w:pPr>
        <w:jc w:val="both"/>
        <w:rPr>
          <w:u w:val="single"/>
        </w:rPr>
      </w:pPr>
      <w:r w:rsidRPr="00B10742">
        <w:rPr>
          <w:u w:val="single"/>
        </w:rPr>
        <w:t>The selection of Trustees for the Committee shall take place at the Trustee meeting immediately following Convention every year.  Trustees elected to the Committee shall serve a two-year term, even if that term extends beyond their term as Trustee.   </w:t>
      </w:r>
    </w:p>
    <w:p w:rsidR="00273BFB" w:rsidRPr="00B10742" w:rsidRDefault="00273BFB" w:rsidP="00273BFB">
      <w:pPr>
        <w:jc w:val="both"/>
      </w:pPr>
    </w:p>
    <w:p w:rsidR="00273BFB" w:rsidRPr="00B10742" w:rsidRDefault="00273BFB" w:rsidP="00273BFB">
      <w:pPr>
        <w:ind w:left="576" w:hanging="576"/>
        <w:jc w:val="both"/>
        <w:rPr>
          <w:u w:val="single"/>
        </w:rPr>
      </w:pPr>
      <w:r w:rsidRPr="00B10742">
        <w:rPr>
          <w:u w:val="single"/>
        </w:rPr>
        <w:t>Paragraph C.             Vacancies.</w:t>
      </w:r>
    </w:p>
    <w:p w:rsidR="00273BFB" w:rsidRPr="00B10742" w:rsidRDefault="00273BFB" w:rsidP="00273BFB">
      <w:pPr>
        <w:jc w:val="both"/>
      </w:pPr>
    </w:p>
    <w:p w:rsidR="00273BFB" w:rsidRPr="00B10742" w:rsidRDefault="00273BFB" w:rsidP="00273BFB">
      <w:pPr>
        <w:jc w:val="both"/>
        <w:rPr>
          <w:u w:val="single"/>
        </w:rPr>
      </w:pPr>
      <w:r w:rsidRPr="00B10742">
        <w:rPr>
          <w:u w:val="single"/>
        </w:rPr>
        <w:t>The Committee shall fill any Trustee vacancy that occurs in the Committee within 30 days.  </w:t>
      </w:r>
    </w:p>
    <w:p w:rsidR="00273BFB" w:rsidRPr="00B10742" w:rsidRDefault="00273BFB" w:rsidP="00273BFB">
      <w:pPr>
        <w:jc w:val="both"/>
      </w:pPr>
    </w:p>
    <w:p w:rsidR="00273BFB" w:rsidRPr="00B10742" w:rsidRDefault="00273BFB" w:rsidP="00273BFB">
      <w:pPr>
        <w:jc w:val="both"/>
        <w:rPr>
          <w:u w:val="single"/>
        </w:rPr>
      </w:pPr>
      <w:r w:rsidRPr="00B10742">
        <w:rPr>
          <w:u w:val="single"/>
        </w:rPr>
        <w:t xml:space="preserve">Paragraph B. </w:t>
      </w:r>
      <w:r w:rsidRPr="00B10742">
        <w:rPr>
          <w:u w:val="single"/>
        </w:rPr>
        <w:tab/>
        <w:t xml:space="preserve">      Duties.</w:t>
      </w:r>
    </w:p>
    <w:p w:rsidR="00273BFB" w:rsidRPr="00B10742" w:rsidRDefault="00273BFB" w:rsidP="00273BFB">
      <w:pPr>
        <w:jc w:val="both"/>
      </w:pPr>
    </w:p>
    <w:p w:rsidR="00273BFB" w:rsidRPr="00B10742" w:rsidRDefault="00273BFB" w:rsidP="00273BFB">
      <w:pPr>
        <w:jc w:val="both"/>
        <w:rPr>
          <w:u w:val="single"/>
        </w:rPr>
      </w:pPr>
      <w:r w:rsidRPr="00B10742">
        <w:rPr>
          <w:u w:val="single"/>
        </w:rPr>
        <w:lastRenderedPageBreak/>
        <w:t>The Membership Standing Committee shall administer the process of good standing as defined in Article IV, Section 5.</w:t>
      </w:r>
    </w:p>
    <w:p w:rsidR="00273BFB" w:rsidRPr="00B10742" w:rsidRDefault="00273BFB" w:rsidP="00273BFB">
      <w:pPr>
        <w:autoSpaceDE w:val="0"/>
        <w:autoSpaceDN w:val="0"/>
        <w:adjustRightInd w:val="0"/>
      </w:pPr>
    </w:p>
    <w:p w:rsidR="00F4309D" w:rsidRDefault="00F4309D" w:rsidP="00B10742"/>
    <w:p w:rsidR="00B10742" w:rsidRPr="00B10742" w:rsidRDefault="00B10742" w:rsidP="00B10742"/>
    <w:p w:rsidR="00F4309D" w:rsidRPr="00B10742" w:rsidRDefault="00F4309D" w:rsidP="00F4309D"/>
    <w:p w:rsidR="00B10742" w:rsidRPr="00B10742" w:rsidRDefault="00B10742" w:rsidP="00B10742">
      <w:pPr>
        <w:jc w:val="center"/>
        <w:rPr>
          <w:sz w:val="36"/>
          <w:szCs w:val="36"/>
        </w:rPr>
      </w:pPr>
      <w:r w:rsidRPr="00B10742">
        <w:rPr>
          <w:sz w:val="36"/>
          <w:szCs w:val="36"/>
        </w:rPr>
        <w:t>Proposal BSR-06</w:t>
      </w:r>
    </w:p>
    <w:p w:rsidR="00B10742" w:rsidRPr="00B10742" w:rsidRDefault="00B10742" w:rsidP="00B10742"/>
    <w:p w:rsidR="00B10742" w:rsidRPr="00B10742" w:rsidRDefault="00B10742" w:rsidP="00B10742">
      <w:pPr>
        <w:jc w:val="both"/>
      </w:pPr>
      <w:r w:rsidRPr="00B10742">
        <w:rPr>
          <w:i/>
          <w:u w:val="single"/>
        </w:rPr>
        <w:t>Page 47, Rule XII, Section 4</w:t>
      </w:r>
    </w:p>
    <w:p w:rsidR="00B10742" w:rsidRPr="00B10742" w:rsidRDefault="00B10742" w:rsidP="00B10742">
      <w:pPr>
        <w:jc w:val="both"/>
      </w:pPr>
    </w:p>
    <w:p w:rsidR="00B10742" w:rsidRPr="00B10742" w:rsidRDefault="00B10742" w:rsidP="00B10742">
      <w:pPr>
        <w:jc w:val="both"/>
      </w:pPr>
      <w:r w:rsidRPr="00B10742">
        <w:t>RULE XII</w:t>
      </w:r>
      <w:r w:rsidRPr="00B10742">
        <w:tab/>
        <w:t>RODEOS AND RODEO APPROVAL</w:t>
      </w:r>
    </w:p>
    <w:p w:rsidR="00B10742" w:rsidRPr="00B10742" w:rsidRDefault="00B10742" w:rsidP="00B10742">
      <w:pPr>
        <w:jc w:val="both"/>
      </w:pPr>
    </w:p>
    <w:p w:rsidR="00B10742" w:rsidRPr="00B10742" w:rsidRDefault="00B10742" w:rsidP="00B10742">
      <w:pPr>
        <w:jc w:val="both"/>
        <w:rPr>
          <w:u w:val="single"/>
        </w:rPr>
      </w:pPr>
      <w:r w:rsidRPr="00B10742">
        <w:rPr>
          <w:u w:val="single"/>
        </w:rPr>
        <w:t>Section 4.</w:t>
      </w:r>
      <w:r w:rsidRPr="00B10742">
        <w:rPr>
          <w:u w:val="single"/>
        </w:rPr>
        <w:tab/>
        <w:t>No IGRA–sanctioned rodeo may be scheduled prior to IGRA University or after September 30.</w:t>
      </w:r>
    </w:p>
    <w:p w:rsidR="00B10742" w:rsidRPr="00B10742" w:rsidRDefault="00B10742" w:rsidP="00B10742">
      <w:pPr>
        <w:autoSpaceDE w:val="0"/>
        <w:autoSpaceDN w:val="0"/>
        <w:adjustRightInd w:val="0"/>
      </w:pPr>
    </w:p>
    <w:p w:rsidR="00B10742" w:rsidRPr="00B10742" w:rsidRDefault="00B10742" w:rsidP="00B10742">
      <w:pPr>
        <w:autoSpaceDE w:val="0"/>
        <w:autoSpaceDN w:val="0"/>
        <w:adjustRightInd w:val="0"/>
      </w:pPr>
    </w:p>
    <w:p w:rsidR="00B10742" w:rsidRPr="00B10742" w:rsidRDefault="00B10742" w:rsidP="00B10742">
      <w:pPr>
        <w:autoSpaceDE w:val="0"/>
        <w:autoSpaceDN w:val="0"/>
        <w:adjustRightInd w:val="0"/>
      </w:pPr>
    </w:p>
    <w:p w:rsidR="00B10742" w:rsidRPr="00B10742" w:rsidRDefault="00B10742" w:rsidP="00B10742">
      <w:pPr>
        <w:autoSpaceDE w:val="0"/>
        <w:autoSpaceDN w:val="0"/>
        <w:adjustRightInd w:val="0"/>
      </w:pPr>
    </w:p>
    <w:p w:rsidR="00B10742" w:rsidRPr="00B10742" w:rsidRDefault="00B10742" w:rsidP="00B10742">
      <w:pPr>
        <w:jc w:val="center"/>
        <w:rPr>
          <w:sz w:val="36"/>
          <w:szCs w:val="36"/>
        </w:rPr>
      </w:pPr>
      <w:r w:rsidRPr="00B10742">
        <w:rPr>
          <w:sz w:val="36"/>
          <w:szCs w:val="36"/>
        </w:rPr>
        <w:t>Proposal BSR-07</w:t>
      </w:r>
    </w:p>
    <w:p w:rsidR="00B10742" w:rsidRPr="00B10742" w:rsidRDefault="00B10742" w:rsidP="00B10742"/>
    <w:p w:rsidR="00B10742" w:rsidRPr="00B10742" w:rsidRDefault="00B10742" w:rsidP="00B10742">
      <w:pPr>
        <w:jc w:val="both"/>
      </w:pPr>
      <w:r w:rsidRPr="00B10742">
        <w:rPr>
          <w:i/>
          <w:u w:val="single"/>
        </w:rPr>
        <w:t>Page 48, Rule XII, New Section 7</w:t>
      </w:r>
    </w:p>
    <w:p w:rsidR="00B10742" w:rsidRPr="00B10742" w:rsidRDefault="00B10742" w:rsidP="00B10742">
      <w:pPr>
        <w:jc w:val="both"/>
      </w:pPr>
    </w:p>
    <w:p w:rsidR="00B10742" w:rsidRPr="00B10742" w:rsidRDefault="00B10742" w:rsidP="00B10742">
      <w:pPr>
        <w:autoSpaceDE w:val="0"/>
        <w:autoSpaceDN w:val="0"/>
        <w:adjustRightInd w:val="0"/>
        <w:rPr>
          <w:b/>
        </w:rPr>
      </w:pPr>
      <w:r w:rsidRPr="00B10742">
        <w:rPr>
          <w:b/>
        </w:rPr>
        <w:t xml:space="preserve">RULE XII </w:t>
      </w:r>
      <w:r w:rsidRPr="00B10742">
        <w:rPr>
          <w:b/>
        </w:rPr>
        <w:tab/>
        <w:t>RODEOS AND RODEO APPROVAL</w:t>
      </w:r>
    </w:p>
    <w:p w:rsidR="00B10742" w:rsidRPr="00B10742" w:rsidRDefault="00B10742" w:rsidP="00B10742">
      <w:pPr>
        <w:autoSpaceDE w:val="0"/>
        <w:autoSpaceDN w:val="0"/>
        <w:adjustRightInd w:val="0"/>
        <w:rPr>
          <w:b/>
        </w:rPr>
      </w:pPr>
    </w:p>
    <w:p w:rsidR="00B10742" w:rsidRPr="00B10742" w:rsidRDefault="00B10742" w:rsidP="00B10742">
      <w:pPr>
        <w:autoSpaceDE w:val="0"/>
        <w:autoSpaceDN w:val="0"/>
        <w:adjustRightInd w:val="0"/>
        <w:rPr>
          <w:b/>
        </w:rPr>
      </w:pPr>
      <w:r w:rsidRPr="00B10742">
        <w:rPr>
          <w:b/>
        </w:rPr>
        <w:t xml:space="preserve">Section 7. </w:t>
      </w:r>
      <w:r w:rsidRPr="00B10742">
        <w:rPr>
          <w:b/>
        </w:rPr>
        <w:tab/>
        <w:t>Mentorship.</w:t>
      </w:r>
    </w:p>
    <w:p w:rsidR="00B10742" w:rsidRPr="00B10742" w:rsidRDefault="00B10742" w:rsidP="00B10742">
      <w:pPr>
        <w:autoSpaceDE w:val="0"/>
        <w:autoSpaceDN w:val="0"/>
        <w:adjustRightInd w:val="0"/>
        <w:rPr>
          <w:b/>
        </w:rPr>
      </w:pPr>
    </w:p>
    <w:p w:rsidR="00B10742" w:rsidRPr="00B10742" w:rsidRDefault="00B10742" w:rsidP="00B10742">
      <w:pPr>
        <w:rPr>
          <w:b/>
        </w:rPr>
      </w:pPr>
      <w:r w:rsidRPr="00B10742">
        <w:rPr>
          <w:b/>
        </w:rPr>
        <w:t xml:space="preserve">Within three months of approval of a new IGRA-sanctioned rodeo, the Executive Board will appoint a Mentorship Team consisting of individuals experienced in the areas of rodeo directorship, financial responsibilities, and production to provide guidance for all phases of producing a rodeo.  The team will work with the Association’s leadership until 30 days after the rodeo.  </w:t>
      </w:r>
    </w:p>
    <w:p w:rsidR="00B10742" w:rsidRPr="00B10742" w:rsidRDefault="00B10742" w:rsidP="00B10742"/>
    <w:p w:rsidR="00B10742" w:rsidRPr="00B10742" w:rsidRDefault="00B10742" w:rsidP="00B10742"/>
    <w:p w:rsidR="00B10742" w:rsidRPr="00B10742" w:rsidRDefault="00B10742" w:rsidP="00B10742"/>
    <w:p w:rsidR="00273BFB" w:rsidRPr="00B10742" w:rsidRDefault="00B10742" w:rsidP="00273BFB">
      <w:pPr>
        <w:jc w:val="center"/>
        <w:rPr>
          <w:sz w:val="36"/>
          <w:szCs w:val="36"/>
        </w:rPr>
      </w:pPr>
      <w:r w:rsidRPr="00B10742">
        <w:rPr>
          <w:sz w:val="36"/>
          <w:szCs w:val="36"/>
        </w:rPr>
        <w:br w:type="page"/>
      </w:r>
      <w:r w:rsidR="00273BFB" w:rsidRPr="00B10742">
        <w:rPr>
          <w:sz w:val="36"/>
          <w:szCs w:val="36"/>
        </w:rPr>
        <w:lastRenderedPageBreak/>
        <w:t>Proposal BSR-</w:t>
      </w:r>
      <w:r w:rsidRPr="00B10742">
        <w:rPr>
          <w:sz w:val="36"/>
          <w:szCs w:val="36"/>
        </w:rPr>
        <w:t>08</w:t>
      </w:r>
    </w:p>
    <w:p w:rsidR="00273BFB" w:rsidRPr="00B10742" w:rsidRDefault="00273BFB" w:rsidP="00273BFB"/>
    <w:p w:rsidR="00273BFB" w:rsidRPr="00B10742" w:rsidRDefault="00273BFB" w:rsidP="00273BFB">
      <w:pPr>
        <w:jc w:val="both"/>
      </w:pPr>
      <w:r w:rsidRPr="00B10742">
        <w:rPr>
          <w:i/>
          <w:u w:val="single"/>
        </w:rPr>
        <w:t>Page 57, Rule XVIII, Section 3</w:t>
      </w:r>
    </w:p>
    <w:p w:rsidR="00273BFB" w:rsidRPr="00B10742" w:rsidRDefault="00273BFB" w:rsidP="00273BFB">
      <w:pPr>
        <w:jc w:val="both"/>
      </w:pPr>
    </w:p>
    <w:p w:rsidR="00273BFB" w:rsidRPr="00B10742" w:rsidRDefault="00273BFB" w:rsidP="00273BFB">
      <w:pPr>
        <w:jc w:val="both"/>
      </w:pPr>
      <w:r w:rsidRPr="00B10742">
        <w:t>RULE XVIII   PARADE AND GRAND ENTRY</w:t>
      </w:r>
    </w:p>
    <w:p w:rsidR="00273BFB" w:rsidRPr="00B10742" w:rsidRDefault="00273BFB" w:rsidP="00273BFB">
      <w:pPr>
        <w:jc w:val="both"/>
      </w:pPr>
    </w:p>
    <w:p w:rsidR="00273BFB" w:rsidRPr="00B10742" w:rsidRDefault="00273BFB" w:rsidP="00273BFB">
      <w:pPr>
        <w:jc w:val="both"/>
      </w:pPr>
      <w:r w:rsidRPr="00B10742">
        <w:t>Section 3.</w:t>
      </w:r>
      <w:r w:rsidRPr="00B10742">
        <w:tab/>
        <w:t>Grand Entry.  Grand Entry must consist of, in the following order:</w:t>
      </w:r>
    </w:p>
    <w:p w:rsidR="00273BFB" w:rsidRPr="00B10742" w:rsidRDefault="00273BFB" w:rsidP="00273BFB">
      <w:pPr>
        <w:jc w:val="both"/>
      </w:pPr>
    </w:p>
    <w:p w:rsidR="00273BFB" w:rsidRPr="00B10742" w:rsidRDefault="00273BFB" w:rsidP="002270CC">
      <w:pPr>
        <w:numPr>
          <w:ilvl w:val="0"/>
          <w:numId w:val="1"/>
        </w:numPr>
        <w:ind w:left="576" w:hanging="576"/>
        <w:jc w:val="both"/>
      </w:pPr>
      <w:r w:rsidRPr="00B10742">
        <w:t>Mounted entry of the host Association’s national flag</w:t>
      </w:r>
    </w:p>
    <w:p w:rsidR="00273BFB" w:rsidRPr="00B10742" w:rsidRDefault="00273BFB" w:rsidP="002270CC">
      <w:pPr>
        <w:numPr>
          <w:ilvl w:val="0"/>
          <w:numId w:val="1"/>
        </w:numPr>
        <w:ind w:left="576" w:hanging="576"/>
        <w:jc w:val="both"/>
        <w:rPr>
          <w:u w:val="single"/>
        </w:rPr>
      </w:pPr>
      <w:r w:rsidRPr="00B10742">
        <w:rPr>
          <w:u w:val="single"/>
        </w:rPr>
        <w:t>Mounted entry of other national flags, if used.</w:t>
      </w:r>
    </w:p>
    <w:p w:rsidR="00273BFB" w:rsidRPr="00B10742" w:rsidRDefault="00273BFB" w:rsidP="002270CC">
      <w:pPr>
        <w:numPr>
          <w:ilvl w:val="0"/>
          <w:numId w:val="1"/>
        </w:numPr>
        <w:ind w:left="576" w:hanging="576"/>
        <w:jc w:val="both"/>
      </w:pPr>
      <w:r w:rsidRPr="00B10742">
        <w:t>Mounted entry of the host Association’s state/provincial flag.</w:t>
      </w:r>
    </w:p>
    <w:p w:rsidR="00273BFB" w:rsidRPr="00B10742" w:rsidRDefault="00273BFB" w:rsidP="002270CC">
      <w:pPr>
        <w:numPr>
          <w:ilvl w:val="0"/>
          <w:numId w:val="1"/>
        </w:numPr>
        <w:ind w:left="576" w:hanging="576"/>
        <w:jc w:val="both"/>
      </w:pPr>
      <w:r w:rsidRPr="00B10742">
        <w:t>Mounted entry of other state/provincial flags, if used.</w:t>
      </w:r>
    </w:p>
    <w:p w:rsidR="00273BFB" w:rsidRPr="00B10742" w:rsidRDefault="00273BFB" w:rsidP="002270CC">
      <w:pPr>
        <w:numPr>
          <w:ilvl w:val="0"/>
          <w:numId w:val="1"/>
        </w:numPr>
        <w:ind w:left="576" w:hanging="576"/>
        <w:jc w:val="both"/>
      </w:pPr>
      <w:r w:rsidRPr="00B10742">
        <w:t>Mounted entry of the IGRA flag.</w:t>
      </w:r>
    </w:p>
    <w:p w:rsidR="00273BFB" w:rsidRPr="00B10742" w:rsidRDefault="00273BFB" w:rsidP="002270CC">
      <w:pPr>
        <w:numPr>
          <w:ilvl w:val="0"/>
          <w:numId w:val="1"/>
        </w:numPr>
        <w:ind w:left="576" w:hanging="576"/>
        <w:jc w:val="both"/>
      </w:pPr>
      <w:r w:rsidRPr="00B10742">
        <w:t>Mounted entry of host and/or other Association flags, if used.</w:t>
      </w:r>
    </w:p>
    <w:p w:rsidR="00273BFB" w:rsidRPr="00B10742" w:rsidRDefault="00273BFB" w:rsidP="002270CC">
      <w:pPr>
        <w:numPr>
          <w:ilvl w:val="0"/>
          <w:numId w:val="1"/>
        </w:numPr>
        <w:ind w:left="576" w:hanging="576"/>
        <w:jc w:val="both"/>
      </w:pPr>
      <w:r w:rsidRPr="00B10742">
        <w:t>Mounted entry of optional flags, in any appropriate order, if used.</w:t>
      </w:r>
    </w:p>
    <w:p w:rsidR="00273BFB" w:rsidRPr="00B10742" w:rsidRDefault="00273BFB" w:rsidP="002270CC">
      <w:pPr>
        <w:numPr>
          <w:ilvl w:val="0"/>
          <w:numId w:val="1"/>
        </w:numPr>
        <w:ind w:left="576" w:hanging="576"/>
        <w:jc w:val="both"/>
      </w:pPr>
      <w:r w:rsidRPr="00B10742">
        <w:t>Introductions of rodeo officials, including clown and stock contractor, unless</w:t>
      </w:r>
    </w:p>
    <w:p w:rsidR="00273BFB" w:rsidRPr="00B10742" w:rsidRDefault="00273BFB" w:rsidP="00273BFB">
      <w:pPr>
        <w:ind w:left="576"/>
        <w:jc w:val="both"/>
      </w:pPr>
      <w:r w:rsidRPr="00B10742">
        <w:t xml:space="preserve">introduced </w:t>
      </w:r>
      <w:proofErr w:type="gramStart"/>
      <w:r w:rsidRPr="00B10742">
        <w:t>at a later time</w:t>
      </w:r>
      <w:proofErr w:type="gramEnd"/>
      <w:r w:rsidRPr="00B10742">
        <w:t xml:space="preserve"> during the rodeo performance.</w:t>
      </w:r>
    </w:p>
    <w:p w:rsidR="00273BFB" w:rsidRPr="00B10742" w:rsidRDefault="00273BFB" w:rsidP="002270CC">
      <w:pPr>
        <w:numPr>
          <w:ilvl w:val="0"/>
          <w:numId w:val="1"/>
        </w:numPr>
        <w:ind w:left="576" w:hanging="576"/>
        <w:jc w:val="both"/>
      </w:pPr>
      <w:r w:rsidRPr="00B10742">
        <w:t>Host Association’s national anthem.</w:t>
      </w:r>
    </w:p>
    <w:p w:rsidR="00273BFB" w:rsidRPr="00B10742" w:rsidRDefault="00273BFB" w:rsidP="002270CC">
      <w:pPr>
        <w:numPr>
          <w:ilvl w:val="0"/>
          <w:numId w:val="1"/>
        </w:numPr>
        <w:ind w:left="576" w:hanging="576"/>
        <w:jc w:val="both"/>
      </w:pPr>
      <w:r w:rsidRPr="00B10742">
        <w:t>Departure of all flags except the host Association’s national and state/provincial flags.</w:t>
      </w:r>
    </w:p>
    <w:p w:rsidR="00273BFB" w:rsidRPr="00B10742" w:rsidRDefault="00273BFB" w:rsidP="002270CC">
      <w:pPr>
        <w:numPr>
          <w:ilvl w:val="0"/>
          <w:numId w:val="1"/>
        </w:numPr>
        <w:ind w:left="576" w:hanging="576"/>
        <w:jc w:val="both"/>
      </w:pPr>
      <w:r w:rsidRPr="00B10742">
        <w:t>The posting of colors, with the host Association’s national flag being the last to leave</w:t>
      </w:r>
    </w:p>
    <w:p w:rsidR="00273BFB" w:rsidRPr="00B10742" w:rsidRDefault="00273BFB" w:rsidP="00273BFB">
      <w:pPr>
        <w:ind w:left="576"/>
        <w:jc w:val="both"/>
      </w:pPr>
      <w:r w:rsidRPr="00B10742">
        <w:t>the arena.</w:t>
      </w: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pPr>
    </w:p>
    <w:p w:rsidR="00273BFB" w:rsidRPr="00B10742" w:rsidRDefault="00273BFB" w:rsidP="00273BFB">
      <w:pPr>
        <w:autoSpaceDE w:val="0"/>
        <w:autoSpaceDN w:val="0"/>
        <w:adjustRightInd w:val="0"/>
      </w:pPr>
    </w:p>
    <w:p w:rsidR="00273BFB" w:rsidRPr="00B10742" w:rsidRDefault="00273BFB" w:rsidP="00273BFB">
      <w:pPr>
        <w:jc w:val="center"/>
        <w:rPr>
          <w:sz w:val="36"/>
          <w:szCs w:val="36"/>
        </w:rPr>
      </w:pPr>
      <w:r w:rsidRPr="00B10742">
        <w:rPr>
          <w:sz w:val="36"/>
          <w:szCs w:val="36"/>
        </w:rPr>
        <w:t xml:space="preserve">Proposal </w:t>
      </w:r>
      <w:r w:rsidR="00B10742" w:rsidRPr="00B10742">
        <w:rPr>
          <w:sz w:val="36"/>
          <w:szCs w:val="36"/>
        </w:rPr>
        <w:t>BSR</w:t>
      </w:r>
      <w:r w:rsidRPr="00B10742">
        <w:rPr>
          <w:sz w:val="36"/>
          <w:szCs w:val="36"/>
        </w:rPr>
        <w:t>-</w:t>
      </w:r>
      <w:r w:rsidR="00B10742" w:rsidRPr="00B10742">
        <w:rPr>
          <w:sz w:val="36"/>
          <w:szCs w:val="36"/>
        </w:rPr>
        <w:t>09</w:t>
      </w:r>
    </w:p>
    <w:p w:rsidR="00273BFB" w:rsidRPr="00B10742" w:rsidRDefault="00273BFB" w:rsidP="00273BFB"/>
    <w:p w:rsidR="00273BFB" w:rsidRPr="00B10742" w:rsidRDefault="00273BFB" w:rsidP="00273BFB">
      <w:pPr>
        <w:jc w:val="both"/>
      </w:pPr>
      <w:r w:rsidRPr="00B10742">
        <w:rPr>
          <w:i/>
          <w:u w:val="single"/>
        </w:rPr>
        <w:t>Page 58, Rule XIX, Section 2</w:t>
      </w:r>
    </w:p>
    <w:p w:rsidR="00273BFB" w:rsidRPr="00B10742" w:rsidRDefault="00273BFB" w:rsidP="00273BFB">
      <w:pPr>
        <w:jc w:val="both"/>
      </w:pPr>
    </w:p>
    <w:p w:rsidR="00273BFB" w:rsidRPr="00B10742" w:rsidRDefault="00273BFB" w:rsidP="00273BFB">
      <w:pPr>
        <w:jc w:val="both"/>
      </w:pPr>
      <w:r w:rsidRPr="00B10742">
        <w:t>RULE XIX   INTERNATIONAL COUNTRY/WESTERN DANCE COMPETITION</w:t>
      </w:r>
    </w:p>
    <w:p w:rsidR="00273BFB" w:rsidRPr="00B10742" w:rsidRDefault="00273BFB" w:rsidP="00273BFB">
      <w:pPr>
        <w:jc w:val="both"/>
      </w:pPr>
    </w:p>
    <w:p w:rsidR="00273BFB" w:rsidRPr="00B10742" w:rsidRDefault="00273BFB" w:rsidP="00273BFB">
      <w:pPr>
        <w:jc w:val="both"/>
      </w:pPr>
      <w:r w:rsidRPr="00B10742">
        <w:t>Section 2.</w:t>
      </w:r>
      <w:r w:rsidRPr="00B10742">
        <w:tab/>
        <w:t>International Country/Western Dance Competition Coordinator.</w:t>
      </w:r>
    </w:p>
    <w:p w:rsidR="00273BFB" w:rsidRPr="00B10742" w:rsidRDefault="00273BFB" w:rsidP="00273BFB">
      <w:pPr>
        <w:jc w:val="both"/>
      </w:pPr>
    </w:p>
    <w:p w:rsidR="00273BFB" w:rsidRPr="00B10742" w:rsidRDefault="00273BFB" w:rsidP="002270CC">
      <w:pPr>
        <w:numPr>
          <w:ilvl w:val="0"/>
          <w:numId w:val="12"/>
        </w:numPr>
        <w:ind w:left="576" w:hanging="576"/>
        <w:jc w:val="both"/>
      </w:pPr>
      <w:r w:rsidRPr="00B10742">
        <w:rPr>
          <w:u w:val="single"/>
        </w:rPr>
        <w:t>With the consent and approval of the President, the</w:t>
      </w:r>
      <w:r w:rsidRPr="00B10742">
        <w:t xml:space="preserve"> </w:t>
      </w:r>
      <w:proofErr w:type="spellStart"/>
      <w:r w:rsidRPr="00B10742">
        <w:rPr>
          <w:b/>
        </w:rPr>
        <w:t>The</w:t>
      </w:r>
      <w:proofErr w:type="spellEnd"/>
      <w:r w:rsidRPr="00B10742">
        <w:t xml:space="preserve"> Vice President shall appoint a person to serve as the International Country/Western Dance Competition Coordinator.</w:t>
      </w:r>
    </w:p>
    <w:p w:rsidR="00273BFB" w:rsidRDefault="00273BFB" w:rsidP="00273BFB">
      <w:pPr>
        <w:autoSpaceDE w:val="0"/>
        <w:autoSpaceDN w:val="0"/>
        <w:adjustRightInd w:val="0"/>
      </w:pPr>
    </w:p>
    <w:p w:rsidR="00B10742" w:rsidRDefault="00B10742" w:rsidP="00273BFB">
      <w:pPr>
        <w:autoSpaceDE w:val="0"/>
        <w:autoSpaceDN w:val="0"/>
        <w:adjustRightInd w:val="0"/>
      </w:pPr>
    </w:p>
    <w:p w:rsidR="00B10742" w:rsidRPr="00B10742" w:rsidRDefault="00B10742" w:rsidP="00273BFB">
      <w:pPr>
        <w:autoSpaceDE w:val="0"/>
        <w:autoSpaceDN w:val="0"/>
        <w:adjustRightInd w:val="0"/>
      </w:pPr>
    </w:p>
    <w:p w:rsidR="00B379B6" w:rsidRPr="00B10742" w:rsidRDefault="00B379B6" w:rsidP="00273BFB">
      <w:pPr>
        <w:jc w:val="center"/>
      </w:pPr>
    </w:p>
    <w:p w:rsidR="00DC7608" w:rsidRPr="00B10742" w:rsidRDefault="00D5299F" w:rsidP="00DC7608">
      <w:pPr>
        <w:jc w:val="center"/>
        <w:rPr>
          <w:sz w:val="36"/>
          <w:szCs w:val="36"/>
          <w:lang w:val="fr-CA"/>
        </w:rPr>
      </w:pPr>
      <w:r w:rsidRPr="006E0458">
        <w:rPr>
          <w:lang w:val="fr-CA"/>
        </w:rPr>
        <w:br w:type="page"/>
      </w:r>
      <w:proofErr w:type="spellStart"/>
      <w:r w:rsidR="00DC7608" w:rsidRPr="00B10742">
        <w:rPr>
          <w:sz w:val="36"/>
          <w:szCs w:val="36"/>
          <w:lang w:val="fr-CA"/>
        </w:rPr>
        <w:lastRenderedPageBreak/>
        <w:t>Proposal</w:t>
      </w:r>
      <w:proofErr w:type="spellEnd"/>
      <w:r w:rsidR="00DC7608" w:rsidRPr="00B10742">
        <w:rPr>
          <w:sz w:val="36"/>
          <w:szCs w:val="36"/>
          <w:lang w:val="fr-CA"/>
        </w:rPr>
        <w:t xml:space="preserve"> BSR-10</w:t>
      </w:r>
      <w:r w:rsidR="006E0458">
        <w:rPr>
          <w:sz w:val="36"/>
          <w:szCs w:val="36"/>
          <w:lang w:val="fr-CA"/>
        </w:rPr>
        <w:t xml:space="preserve"> </w:t>
      </w:r>
      <w:r w:rsidR="006E0458" w:rsidRPr="006E0458">
        <w:rPr>
          <w:color w:val="0070C0"/>
          <w:sz w:val="36"/>
          <w:szCs w:val="36"/>
          <w:lang w:val="fr-CA"/>
        </w:rPr>
        <w:t>(</w:t>
      </w:r>
      <w:proofErr w:type="spellStart"/>
      <w:r w:rsidR="006E0458" w:rsidRPr="006E0458">
        <w:rPr>
          <w:color w:val="0070C0"/>
          <w:sz w:val="36"/>
          <w:szCs w:val="36"/>
          <w:lang w:val="fr-CA"/>
        </w:rPr>
        <w:t>cleanup</w:t>
      </w:r>
      <w:proofErr w:type="spellEnd"/>
      <w:r w:rsidR="006E0458" w:rsidRPr="006E0458">
        <w:rPr>
          <w:color w:val="0070C0"/>
          <w:sz w:val="36"/>
          <w:szCs w:val="36"/>
          <w:lang w:val="fr-CA"/>
        </w:rPr>
        <w:t>)</w:t>
      </w:r>
    </w:p>
    <w:p w:rsidR="00DC7608" w:rsidRPr="00B10742" w:rsidRDefault="00DC7608" w:rsidP="00DC7608">
      <w:pPr>
        <w:rPr>
          <w:lang w:val="fr-CA"/>
        </w:rPr>
      </w:pPr>
    </w:p>
    <w:p w:rsidR="00DC7608" w:rsidRPr="00B10742" w:rsidRDefault="00DC7608" w:rsidP="00DC7608">
      <w:pPr>
        <w:jc w:val="both"/>
        <w:rPr>
          <w:lang w:val="fr-CA"/>
        </w:rPr>
      </w:pPr>
      <w:r w:rsidRPr="00B10742">
        <w:rPr>
          <w:i/>
          <w:u w:val="single"/>
          <w:lang w:val="fr-CA"/>
        </w:rPr>
        <w:t xml:space="preserve">Page 21, Article X, Section 9, </w:t>
      </w:r>
      <w:proofErr w:type="spellStart"/>
      <w:r w:rsidRPr="00B10742">
        <w:rPr>
          <w:i/>
          <w:u w:val="single"/>
          <w:lang w:val="fr-CA"/>
        </w:rPr>
        <w:t>Paragraph</w:t>
      </w:r>
      <w:proofErr w:type="spellEnd"/>
      <w:r w:rsidRPr="00B10742">
        <w:rPr>
          <w:i/>
          <w:u w:val="single"/>
          <w:lang w:val="fr-CA"/>
        </w:rPr>
        <w:t xml:space="preserve"> E</w:t>
      </w:r>
    </w:p>
    <w:p w:rsidR="00DC7608" w:rsidRPr="00B10742" w:rsidRDefault="00DC7608" w:rsidP="00DC7608">
      <w:pPr>
        <w:jc w:val="both"/>
        <w:rPr>
          <w:lang w:val="fr-CA"/>
        </w:rPr>
      </w:pPr>
    </w:p>
    <w:p w:rsidR="00DC7608" w:rsidRPr="00B10742" w:rsidRDefault="00DC7608" w:rsidP="00DC7608">
      <w:pPr>
        <w:jc w:val="both"/>
      </w:pPr>
      <w:r w:rsidRPr="00B10742">
        <w:t>ARTICLE X – TRUSTEES</w:t>
      </w:r>
    </w:p>
    <w:p w:rsidR="00DC7608" w:rsidRPr="00B10742" w:rsidRDefault="00DC7608" w:rsidP="00DC7608">
      <w:pPr>
        <w:jc w:val="both"/>
      </w:pPr>
    </w:p>
    <w:p w:rsidR="00DC7608" w:rsidRPr="00B10742" w:rsidRDefault="00DC7608" w:rsidP="00DC7608">
      <w:pPr>
        <w:jc w:val="both"/>
      </w:pPr>
      <w:r w:rsidRPr="00B10742">
        <w:t>Section 9.</w:t>
      </w:r>
      <w:r w:rsidRPr="00B10742">
        <w:tab/>
      </w:r>
      <w:r w:rsidRPr="00B10742">
        <w:tab/>
        <w:t>Duties.</w:t>
      </w:r>
    </w:p>
    <w:p w:rsidR="00DC7608" w:rsidRPr="00B10742" w:rsidRDefault="00DC7608" w:rsidP="00DC7608">
      <w:pPr>
        <w:jc w:val="both"/>
      </w:pPr>
    </w:p>
    <w:p w:rsidR="00DC7608" w:rsidRPr="00B10742" w:rsidRDefault="00DC7608" w:rsidP="00DC7608">
      <w:pPr>
        <w:jc w:val="both"/>
        <w:rPr>
          <w:u w:val="single"/>
        </w:rPr>
      </w:pPr>
      <w:r w:rsidRPr="00B10742">
        <w:rPr>
          <w:u w:val="single"/>
        </w:rPr>
        <w:t>Paragraph E.</w:t>
      </w:r>
      <w:r w:rsidRPr="00B10742">
        <w:rPr>
          <w:u w:val="single"/>
        </w:rPr>
        <w:tab/>
        <w:t>Ethical Practices Review Board (EPRB).</w:t>
      </w:r>
    </w:p>
    <w:p w:rsidR="00DC7608" w:rsidRPr="00B10742" w:rsidRDefault="00DC7608" w:rsidP="00DC7608">
      <w:pPr>
        <w:jc w:val="both"/>
        <w:rPr>
          <w:u w:val="single"/>
        </w:rPr>
      </w:pPr>
    </w:p>
    <w:p w:rsidR="00DC7608" w:rsidRPr="00B10742" w:rsidRDefault="00DC7608" w:rsidP="002270CC">
      <w:pPr>
        <w:numPr>
          <w:ilvl w:val="0"/>
          <w:numId w:val="4"/>
        </w:numPr>
        <w:ind w:left="576" w:hanging="576"/>
        <w:jc w:val="both"/>
        <w:rPr>
          <w:u w:val="single"/>
        </w:rPr>
      </w:pPr>
      <w:r w:rsidRPr="00B10742">
        <w:rPr>
          <w:u w:val="single"/>
        </w:rPr>
        <w:t>The Ethical Practices Review Board (EPRB) shall consist of the Board of Trustees and shall meet at scheduled Board Meetings and at Annual Convention.  Alleged violations of the Code of Ethics shall be submitted in writing to the Chairperson of the Trustees for review.  It shall be the sole decision of the Trustees on appropriate action to be taken.  The Trustees in accordance with the Code of Ethics and Sportsmanship shall establish meetings for review of alleged violations.</w:t>
      </w:r>
    </w:p>
    <w:p w:rsidR="00DC7608" w:rsidRPr="00B10742" w:rsidRDefault="00DC7608" w:rsidP="002270CC">
      <w:pPr>
        <w:numPr>
          <w:ilvl w:val="0"/>
          <w:numId w:val="4"/>
        </w:numPr>
        <w:ind w:left="576" w:hanging="576"/>
        <w:jc w:val="both"/>
        <w:rPr>
          <w:u w:val="single"/>
        </w:rPr>
      </w:pPr>
      <w:r w:rsidRPr="00B10742">
        <w:rPr>
          <w:u w:val="single"/>
        </w:rPr>
        <w:t>Only Trustees, the IGRA Secretary, and the parliamentarian may attend.</w:t>
      </w:r>
    </w:p>
    <w:p w:rsidR="00DC7608" w:rsidRPr="00B10742" w:rsidRDefault="00DC7608" w:rsidP="00DC7608">
      <w:pPr>
        <w:autoSpaceDE w:val="0"/>
        <w:autoSpaceDN w:val="0"/>
        <w:adjustRightInd w:val="0"/>
      </w:pPr>
    </w:p>
    <w:p w:rsidR="00DC7608" w:rsidRPr="00B10742" w:rsidRDefault="00DC7608" w:rsidP="00DC7608"/>
    <w:p w:rsidR="00DC7608" w:rsidRPr="00B10742" w:rsidRDefault="00DC7608" w:rsidP="00DC7608">
      <w:pPr>
        <w:jc w:val="both"/>
        <w:rPr>
          <w:lang w:val="fr-CA"/>
        </w:rPr>
      </w:pPr>
      <w:r w:rsidRPr="00B10742">
        <w:rPr>
          <w:i/>
          <w:u w:val="single"/>
          <w:lang w:val="fr-CA"/>
        </w:rPr>
        <w:t xml:space="preserve">Page 38, Rule VI, Section 2, </w:t>
      </w:r>
      <w:proofErr w:type="spellStart"/>
      <w:r w:rsidRPr="00B10742">
        <w:rPr>
          <w:i/>
          <w:u w:val="single"/>
          <w:lang w:val="fr-CA"/>
        </w:rPr>
        <w:t>Paragraph</w:t>
      </w:r>
      <w:proofErr w:type="spellEnd"/>
      <w:r w:rsidRPr="00B10742">
        <w:rPr>
          <w:i/>
          <w:u w:val="single"/>
          <w:lang w:val="fr-CA"/>
        </w:rPr>
        <w:t xml:space="preserve"> 1</w:t>
      </w:r>
    </w:p>
    <w:p w:rsidR="00DC7608" w:rsidRPr="00B10742" w:rsidRDefault="00DC7608" w:rsidP="00DC7608">
      <w:pPr>
        <w:jc w:val="both"/>
        <w:rPr>
          <w:lang w:val="fr-CA"/>
        </w:rPr>
      </w:pPr>
    </w:p>
    <w:p w:rsidR="00DC7608" w:rsidRPr="00B10742" w:rsidRDefault="00DC7608" w:rsidP="00DC7608">
      <w:pPr>
        <w:jc w:val="both"/>
      </w:pPr>
      <w:r w:rsidRPr="00B10742">
        <w:t>RULE VI</w:t>
      </w:r>
      <w:r w:rsidRPr="00B10742">
        <w:tab/>
        <w:t>ETHICS AND SPORTSMANSHIP</w:t>
      </w:r>
    </w:p>
    <w:p w:rsidR="00DC7608" w:rsidRPr="00B10742" w:rsidRDefault="00DC7608" w:rsidP="00DC7608">
      <w:pPr>
        <w:jc w:val="both"/>
      </w:pPr>
    </w:p>
    <w:p w:rsidR="00DC7608" w:rsidRPr="00B10742" w:rsidRDefault="00DC7608" w:rsidP="00DC7608">
      <w:pPr>
        <w:jc w:val="both"/>
      </w:pPr>
      <w:r w:rsidRPr="00B10742">
        <w:t>Section 2.</w:t>
      </w:r>
      <w:r w:rsidRPr="00B10742">
        <w:tab/>
        <w:t>Ethical Practices Review Board (EPRB).</w:t>
      </w:r>
    </w:p>
    <w:p w:rsidR="00DC7608" w:rsidRPr="00B10742" w:rsidRDefault="00DC7608" w:rsidP="00DC7608">
      <w:pPr>
        <w:jc w:val="both"/>
      </w:pPr>
    </w:p>
    <w:p w:rsidR="00DC7608" w:rsidRPr="00B10742" w:rsidRDefault="00DC7608" w:rsidP="00DC7608">
      <w:pPr>
        <w:jc w:val="both"/>
      </w:pPr>
      <w:r w:rsidRPr="00B10742">
        <w:t>Paragraph 1.  There shall be an Ethical Practices Review Board (EPRB), which will be the sole reviewer of formal complaints of unethical and/or unsportsmanlike behavior.</w:t>
      </w:r>
    </w:p>
    <w:p w:rsidR="00DC7608" w:rsidRPr="00B10742" w:rsidRDefault="00DC7608" w:rsidP="00DC7608">
      <w:pPr>
        <w:jc w:val="both"/>
      </w:pPr>
    </w:p>
    <w:p w:rsidR="00DC7608" w:rsidRPr="00B10742" w:rsidRDefault="00DC7608" w:rsidP="002270CC">
      <w:pPr>
        <w:numPr>
          <w:ilvl w:val="0"/>
          <w:numId w:val="5"/>
        </w:numPr>
        <w:ind w:left="576" w:hanging="576"/>
        <w:jc w:val="both"/>
      </w:pPr>
      <w:r w:rsidRPr="00B10742">
        <w:t>It shall consist of the Trustees.</w:t>
      </w:r>
    </w:p>
    <w:p w:rsidR="00DC7608" w:rsidRPr="00B10742" w:rsidRDefault="00DC7608" w:rsidP="002270CC">
      <w:pPr>
        <w:numPr>
          <w:ilvl w:val="0"/>
          <w:numId w:val="5"/>
        </w:numPr>
        <w:ind w:left="576" w:hanging="576"/>
        <w:jc w:val="both"/>
      </w:pPr>
      <w:r w:rsidRPr="00B10742">
        <w:t>The chair of the EPRB shall be the chair of the Trustees.</w:t>
      </w:r>
    </w:p>
    <w:p w:rsidR="00DC7608" w:rsidRPr="00B10742" w:rsidRDefault="00DC7608" w:rsidP="002270CC">
      <w:pPr>
        <w:numPr>
          <w:ilvl w:val="0"/>
          <w:numId w:val="5"/>
        </w:numPr>
        <w:ind w:left="576" w:hanging="576"/>
        <w:jc w:val="both"/>
        <w:rPr>
          <w:b/>
        </w:rPr>
      </w:pPr>
      <w:r w:rsidRPr="00B10742">
        <w:rPr>
          <w:b/>
        </w:rPr>
        <w:t>The Trustees in accordance with the Code of Ethics and Sportsmanship shall establish meetings for review of alleged violations.  Any such meetings shall be scheduled in conjunction with Board of Directors meetings.</w:t>
      </w:r>
    </w:p>
    <w:p w:rsidR="00DC7608" w:rsidRPr="00B10742" w:rsidRDefault="00DC7608" w:rsidP="002270CC">
      <w:pPr>
        <w:numPr>
          <w:ilvl w:val="0"/>
          <w:numId w:val="5"/>
        </w:numPr>
        <w:ind w:left="576" w:hanging="576"/>
        <w:jc w:val="both"/>
        <w:rPr>
          <w:b/>
        </w:rPr>
      </w:pPr>
      <w:r w:rsidRPr="00B10742">
        <w:rPr>
          <w:b/>
        </w:rPr>
        <w:t>Only Trustees, the IGRA Secretary, and the parliamentarian may attend.</w:t>
      </w:r>
    </w:p>
    <w:p w:rsidR="00DC7608" w:rsidRPr="00B10742" w:rsidRDefault="00DC7608" w:rsidP="002270CC">
      <w:pPr>
        <w:numPr>
          <w:ilvl w:val="0"/>
          <w:numId w:val="13"/>
        </w:numPr>
        <w:ind w:left="576" w:hanging="576"/>
        <w:jc w:val="both"/>
      </w:pPr>
      <w:r w:rsidRPr="00B10742">
        <w:t>The functions of the EPRB shall be to interpret and enforce the ethical and sportsmanship rules promulgated and adopted by IGRA, and within such limitations, develop its own methods for handling matters properly brought before it.</w:t>
      </w:r>
    </w:p>
    <w:p w:rsidR="00DC7608" w:rsidRPr="00B10742" w:rsidRDefault="00DC7608" w:rsidP="002270CC">
      <w:pPr>
        <w:numPr>
          <w:ilvl w:val="0"/>
          <w:numId w:val="13"/>
        </w:numPr>
        <w:ind w:left="576" w:hanging="576"/>
        <w:jc w:val="both"/>
      </w:pPr>
      <w:r w:rsidRPr="00B10742">
        <w:t>The EPRB shall be considered the place of “last resort” for resolution of unethical or unsportsmanlike behavior; after all other avenues have been exhausted.</w:t>
      </w:r>
    </w:p>
    <w:p w:rsidR="00DC7608" w:rsidRPr="00B10742" w:rsidRDefault="00DC7608" w:rsidP="002270CC">
      <w:pPr>
        <w:numPr>
          <w:ilvl w:val="0"/>
          <w:numId w:val="13"/>
        </w:numPr>
        <w:ind w:left="576" w:hanging="576"/>
        <w:jc w:val="both"/>
      </w:pPr>
      <w:r w:rsidRPr="00B10742">
        <w:t>The EPRB shall advise the Board of Directors of all upcoming hearings and/or resolved complaints.</w:t>
      </w:r>
    </w:p>
    <w:p w:rsidR="00DC7608" w:rsidRDefault="00DC7608" w:rsidP="00DC7608"/>
    <w:p w:rsidR="00DC7608" w:rsidRDefault="00DC7608" w:rsidP="00DC7608"/>
    <w:p w:rsidR="00DC7608" w:rsidRPr="00B10742" w:rsidRDefault="00DC7608" w:rsidP="00DC7608"/>
    <w:p w:rsidR="00DC7608" w:rsidRPr="00DC7608" w:rsidRDefault="00DC7608" w:rsidP="00DC7608">
      <w:pPr>
        <w:jc w:val="center"/>
        <w:rPr>
          <w:sz w:val="36"/>
          <w:szCs w:val="36"/>
        </w:rPr>
      </w:pPr>
      <w:r w:rsidRPr="00E230A7">
        <w:rPr>
          <w:sz w:val="36"/>
          <w:szCs w:val="36"/>
        </w:rPr>
        <w:br w:type="page"/>
      </w:r>
      <w:r w:rsidRPr="00DC7608">
        <w:rPr>
          <w:sz w:val="36"/>
          <w:szCs w:val="36"/>
        </w:rPr>
        <w:lastRenderedPageBreak/>
        <w:t>Proposal BSR-11</w:t>
      </w:r>
    </w:p>
    <w:p w:rsidR="00DC7608" w:rsidRPr="00DC7608" w:rsidRDefault="00DC7608" w:rsidP="00DC7608"/>
    <w:p w:rsidR="00DC7608" w:rsidRPr="00DC7608" w:rsidRDefault="00DC7608" w:rsidP="00DC7608">
      <w:pPr>
        <w:jc w:val="both"/>
      </w:pPr>
      <w:r w:rsidRPr="00DC7608">
        <w:rPr>
          <w:i/>
          <w:u w:val="single"/>
        </w:rPr>
        <w:t>Page 4, Article IV, Section 5, New Paragraph G</w:t>
      </w:r>
    </w:p>
    <w:p w:rsidR="00DC7608" w:rsidRPr="00DC7608" w:rsidRDefault="00DC7608" w:rsidP="00DC7608">
      <w:pPr>
        <w:jc w:val="both"/>
      </w:pPr>
    </w:p>
    <w:p w:rsidR="00DC7608" w:rsidRPr="00E26BBF" w:rsidRDefault="00DC7608" w:rsidP="00DC7608">
      <w:pPr>
        <w:jc w:val="both"/>
      </w:pPr>
      <w:r w:rsidRPr="00E26BBF">
        <w:t>ARTICLE IV – MEMBERSHIP</w:t>
      </w:r>
    </w:p>
    <w:p w:rsidR="00DC7608" w:rsidRDefault="00DC7608" w:rsidP="00DC7608">
      <w:pPr>
        <w:jc w:val="both"/>
      </w:pPr>
    </w:p>
    <w:p w:rsidR="00DC7608" w:rsidRDefault="00DC7608" w:rsidP="00DC7608">
      <w:pPr>
        <w:jc w:val="both"/>
      </w:pPr>
      <w:r>
        <w:t>Section 5.</w:t>
      </w:r>
      <w:r>
        <w:tab/>
      </w:r>
      <w:r>
        <w:tab/>
        <w:t>Current Member Associations.</w:t>
      </w:r>
    </w:p>
    <w:p w:rsidR="00DC7608" w:rsidRDefault="00DC7608" w:rsidP="00DC7608">
      <w:pPr>
        <w:jc w:val="both"/>
      </w:pPr>
    </w:p>
    <w:p w:rsidR="00DC7608" w:rsidRPr="00CF75AA" w:rsidRDefault="00DC7608" w:rsidP="00DC7608">
      <w:pPr>
        <w:jc w:val="both"/>
        <w:rPr>
          <w:b/>
        </w:rPr>
      </w:pPr>
      <w:r w:rsidRPr="00CF75AA">
        <w:rPr>
          <w:b/>
        </w:rPr>
        <w:t>Paragraph G.</w:t>
      </w:r>
      <w:r w:rsidRPr="00CF75AA">
        <w:rPr>
          <w:b/>
        </w:rPr>
        <w:tab/>
        <w:t xml:space="preserve">No officer or board member of a Member or Recognized Association may concurrently hold an office or board position with another Member or Recognized Association.  </w:t>
      </w:r>
    </w:p>
    <w:p w:rsidR="00DC7608" w:rsidRDefault="00DC7608" w:rsidP="00DC7608">
      <w:pPr>
        <w:autoSpaceDE w:val="0"/>
        <w:autoSpaceDN w:val="0"/>
        <w:adjustRightInd w:val="0"/>
      </w:pPr>
    </w:p>
    <w:p w:rsidR="00DC7608" w:rsidRDefault="00DC7608" w:rsidP="00DC7608"/>
    <w:p w:rsidR="00DC7608" w:rsidRDefault="00DC7608" w:rsidP="00DC7608"/>
    <w:p w:rsidR="00E230A7" w:rsidRPr="006E0458" w:rsidRDefault="00E230A7" w:rsidP="00E230A7">
      <w:pPr>
        <w:jc w:val="center"/>
        <w:rPr>
          <w:color w:val="0070C0"/>
          <w:sz w:val="36"/>
          <w:szCs w:val="36"/>
          <w:lang w:val="fr-CA"/>
        </w:rPr>
      </w:pPr>
      <w:proofErr w:type="spellStart"/>
      <w:r w:rsidRPr="006E0458">
        <w:rPr>
          <w:color w:val="0070C0"/>
          <w:sz w:val="36"/>
          <w:szCs w:val="36"/>
          <w:lang w:val="fr-CA"/>
        </w:rPr>
        <w:t>Proposal</w:t>
      </w:r>
      <w:proofErr w:type="spellEnd"/>
      <w:r w:rsidRPr="006E0458">
        <w:rPr>
          <w:color w:val="0070C0"/>
          <w:sz w:val="36"/>
          <w:szCs w:val="36"/>
          <w:lang w:val="fr-CA"/>
        </w:rPr>
        <w:t xml:space="preserve"> BSR-12</w:t>
      </w:r>
    </w:p>
    <w:p w:rsidR="00E230A7" w:rsidRPr="00E230A7" w:rsidRDefault="00E230A7" w:rsidP="00E230A7">
      <w:pPr>
        <w:rPr>
          <w:color w:val="0070C0"/>
          <w:lang w:val="fr-CA"/>
        </w:rPr>
      </w:pPr>
    </w:p>
    <w:p w:rsidR="00E230A7" w:rsidRPr="00E230A7" w:rsidRDefault="00E230A7" w:rsidP="00E230A7">
      <w:pPr>
        <w:jc w:val="both"/>
        <w:rPr>
          <w:color w:val="0070C0"/>
          <w:lang w:val="fr-CA"/>
        </w:rPr>
      </w:pPr>
      <w:r w:rsidRPr="00E230A7">
        <w:rPr>
          <w:i/>
          <w:color w:val="0070C0"/>
          <w:u w:val="single"/>
          <w:lang w:val="fr-CA"/>
        </w:rPr>
        <w:t xml:space="preserve">Page 25, Article XII, Section 6, </w:t>
      </w:r>
      <w:proofErr w:type="spellStart"/>
      <w:r w:rsidRPr="00E230A7">
        <w:rPr>
          <w:i/>
          <w:color w:val="0070C0"/>
          <w:u w:val="single"/>
          <w:lang w:val="fr-CA"/>
        </w:rPr>
        <w:t>Paragraph</w:t>
      </w:r>
      <w:proofErr w:type="spellEnd"/>
      <w:r w:rsidRPr="00E230A7">
        <w:rPr>
          <w:i/>
          <w:color w:val="0070C0"/>
          <w:u w:val="single"/>
          <w:lang w:val="fr-CA"/>
        </w:rPr>
        <w:t xml:space="preserve"> A</w:t>
      </w:r>
    </w:p>
    <w:p w:rsidR="00E230A7" w:rsidRPr="00E230A7" w:rsidRDefault="00E230A7" w:rsidP="00E230A7">
      <w:pPr>
        <w:jc w:val="both"/>
        <w:rPr>
          <w:color w:val="0070C0"/>
          <w:lang w:val="fr-CA"/>
        </w:rPr>
      </w:pPr>
    </w:p>
    <w:p w:rsidR="00E230A7" w:rsidRPr="00E230A7" w:rsidRDefault="00E230A7" w:rsidP="00E230A7">
      <w:pPr>
        <w:jc w:val="both"/>
        <w:rPr>
          <w:color w:val="0070C0"/>
        </w:rPr>
      </w:pPr>
      <w:r w:rsidRPr="00E230A7">
        <w:rPr>
          <w:color w:val="0070C0"/>
        </w:rPr>
        <w:t>ARTICLE XII – COMMITTEES</w:t>
      </w:r>
    </w:p>
    <w:p w:rsidR="00E230A7" w:rsidRPr="00E230A7" w:rsidRDefault="00E230A7" w:rsidP="00E230A7">
      <w:pPr>
        <w:jc w:val="both"/>
        <w:rPr>
          <w:color w:val="0070C0"/>
        </w:rPr>
      </w:pPr>
    </w:p>
    <w:p w:rsidR="00E230A7" w:rsidRPr="00E230A7" w:rsidRDefault="00E230A7" w:rsidP="00E230A7">
      <w:pPr>
        <w:jc w:val="both"/>
        <w:rPr>
          <w:color w:val="0070C0"/>
        </w:rPr>
      </w:pPr>
      <w:r w:rsidRPr="00E230A7">
        <w:rPr>
          <w:color w:val="0070C0"/>
        </w:rPr>
        <w:t>Section 6.</w:t>
      </w:r>
      <w:r w:rsidRPr="00E230A7">
        <w:rPr>
          <w:color w:val="0070C0"/>
        </w:rPr>
        <w:tab/>
      </w:r>
      <w:r w:rsidRPr="00E230A7">
        <w:rPr>
          <w:color w:val="0070C0"/>
        </w:rPr>
        <w:tab/>
        <w:t>Community Outreach/Fundraising/Gender Diversity Committee.</w:t>
      </w:r>
    </w:p>
    <w:p w:rsidR="00E230A7" w:rsidRPr="00E230A7" w:rsidRDefault="00E230A7" w:rsidP="00E230A7">
      <w:pPr>
        <w:jc w:val="both"/>
        <w:rPr>
          <w:color w:val="0070C0"/>
        </w:rPr>
      </w:pPr>
    </w:p>
    <w:p w:rsidR="00E230A7" w:rsidRPr="00E230A7" w:rsidRDefault="00E230A7" w:rsidP="00E230A7">
      <w:pPr>
        <w:jc w:val="both"/>
        <w:rPr>
          <w:color w:val="0070C0"/>
        </w:rPr>
      </w:pPr>
      <w:r w:rsidRPr="00E230A7">
        <w:rPr>
          <w:color w:val="0070C0"/>
        </w:rPr>
        <w:t>Paragraph A.</w:t>
      </w:r>
      <w:r w:rsidRPr="00E230A7">
        <w:rPr>
          <w:color w:val="0070C0"/>
        </w:rPr>
        <w:tab/>
        <w:t>Appointment.</w:t>
      </w:r>
    </w:p>
    <w:p w:rsidR="00E230A7" w:rsidRPr="00E230A7" w:rsidRDefault="00E230A7" w:rsidP="00E230A7">
      <w:pPr>
        <w:jc w:val="both"/>
        <w:rPr>
          <w:color w:val="0070C0"/>
        </w:rPr>
      </w:pPr>
    </w:p>
    <w:p w:rsidR="00E230A7" w:rsidRPr="00E230A7" w:rsidRDefault="00E230A7" w:rsidP="00E230A7">
      <w:pPr>
        <w:jc w:val="both"/>
        <w:rPr>
          <w:color w:val="0070C0"/>
          <w:u w:val="single"/>
        </w:rPr>
      </w:pPr>
      <w:r w:rsidRPr="00E230A7">
        <w:rPr>
          <w:color w:val="0070C0"/>
          <w:u w:val="single"/>
        </w:rPr>
        <w:t>The current Mr./Ms./Miss/</w:t>
      </w:r>
      <w:proofErr w:type="spellStart"/>
      <w:r w:rsidRPr="00E230A7">
        <w:rPr>
          <w:color w:val="0070C0"/>
          <w:u w:val="single"/>
        </w:rPr>
        <w:t>MsTer</w:t>
      </w:r>
      <w:proofErr w:type="spellEnd"/>
      <w:r w:rsidRPr="00E230A7">
        <w:rPr>
          <w:color w:val="0070C0"/>
          <w:u w:val="single"/>
        </w:rPr>
        <w:t xml:space="preserve"> IGRA shall co–chair the committee with the first and second runners–up serving as committee members.  The Vice President shall act as liaison to the Board of Directors.  If there is no IGRA royalty, the Vice President shall be the chairperson.  Additional committee members may be appointed by the president.</w:t>
      </w:r>
    </w:p>
    <w:p w:rsidR="00E230A7" w:rsidRPr="00E230A7" w:rsidRDefault="00E230A7" w:rsidP="00E230A7">
      <w:pPr>
        <w:jc w:val="both"/>
        <w:rPr>
          <w:color w:val="0070C0"/>
        </w:rPr>
      </w:pPr>
    </w:p>
    <w:p w:rsidR="00E230A7" w:rsidRPr="00E230A7" w:rsidRDefault="00E230A7" w:rsidP="00E230A7">
      <w:pPr>
        <w:jc w:val="both"/>
        <w:rPr>
          <w:b/>
          <w:color w:val="0070C0"/>
        </w:rPr>
      </w:pPr>
      <w:r w:rsidRPr="00E230A7">
        <w:rPr>
          <w:b/>
          <w:color w:val="0070C0"/>
        </w:rPr>
        <w:t>The President shall appoint a Community Outreach/Fundraising/Gender Diversity Committee Chairperson.  The current royalty team shall serve as committee members.  The President shall request each Member Association to provide a representative to the committee, which will meet the day prior to the start of Annual Convention.</w:t>
      </w:r>
    </w:p>
    <w:p w:rsidR="00E230A7" w:rsidRPr="00017E6E" w:rsidRDefault="00E230A7" w:rsidP="00E230A7"/>
    <w:p w:rsidR="00E230A7" w:rsidRPr="00B10742" w:rsidRDefault="00E230A7" w:rsidP="00DC7608"/>
    <w:p w:rsidR="00B10742" w:rsidRPr="00B10742" w:rsidRDefault="00B10742" w:rsidP="00DC7608">
      <w:pPr>
        <w:jc w:val="center"/>
      </w:pPr>
    </w:p>
    <w:sectPr w:rsidR="00B10742" w:rsidRPr="00B10742" w:rsidSect="00774F60">
      <w:headerReference w:type="default" r:id="rId7"/>
      <w:footerReference w:type="default" r:id="rId8"/>
      <w:footerReference w:type="firs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0CC" w:rsidRDefault="002270CC">
      <w:r>
        <w:separator/>
      </w:r>
    </w:p>
  </w:endnote>
  <w:endnote w:type="continuationSeparator" w:id="0">
    <w:p w:rsidR="002270CC" w:rsidRDefault="0022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FD8" w:rsidRPr="00B557F7" w:rsidRDefault="00790FD8" w:rsidP="004827B5">
    <w:pPr>
      <w:pStyle w:val="Footer"/>
      <w:tabs>
        <w:tab w:val="clear" w:pos="4320"/>
        <w:tab w:val="clear" w:pos="8640"/>
        <w:tab w:val="right" w:pos="9911"/>
      </w:tabs>
      <w:jc w:val="both"/>
      <w:rPr>
        <w:rFonts w:ascii="Arial" w:hAnsi="Arial"/>
      </w:rPr>
    </w:pPr>
    <w:r w:rsidRPr="00B557F7">
      <w:rPr>
        <w:rStyle w:val="PageNumber"/>
        <w:rFonts w:ascii="Arial" w:hAnsi="Arial"/>
      </w:rPr>
      <w:fldChar w:fldCharType="begin"/>
    </w:r>
    <w:r w:rsidRPr="00B557F7">
      <w:rPr>
        <w:rStyle w:val="PageNumber"/>
        <w:rFonts w:ascii="Arial" w:hAnsi="Arial"/>
      </w:rPr>
      <w:instrText xml:space="preserve"> DATE \@ "M/d/yyyy" </w:instrText>
    </w:r>
    <w:r w:rsidRPr="00B557F7">
      <w:rPr>
        <w:rStyle w:val="PageNumber"/>
        <w:rFonts w:ascii="Arial" w:hAnsi="Arial"/>
      </w:rPr>
      <w:fldChar w:fldCharType="separate"/>
    </w:r>
    <w:r w:rsidR="006E0458">
      <w:rPr>
        <w:rStyle w:val="PageNumber"/>
        <w:rFonts w:ascii="Arial" w:hAnsi="Arial"/>
        <w:noProof/>
      </w:rPr>
      <w:t>11/15/2018</w:t>
    </w:r>
    <w:r w:rsidRPr="00B557F7">
      <w:rPr>
        <w:rStyle w:val="PageNumber"/>
        <w:rFonts w:ascii="Arial" w:hAnsi="Arial"/>
      </w:rPr>
      <w:fldChar w:fldCharType="end"/>
    </w:r>
    <w:r w:rsidRPr="00B557F7">
      <w:rPr>
        <w:rStyle w:val="PageNumber"/>
        <w:rFonts w:ascii="Arial" w:hAnsi="Arial"/>
      </w:rPr>
      <w:tab/>
      <w:t xml:space="preserve">Page </w:t>
    </w:r>
    <w:r w:rsidRPr="00B557F7">
      <w:rPr>
        <w:rStyle w:val="PageNumber"/>
        <w:rFonts w:ascii="Arial" w:hAnsi="Arial"/>
      </w:rPr>
      <w:fldChar w:fldCharType="begin"/>
    </w:r>
    <w:r w:rsidRPr="00B557F7">
      <w:rPr>
        <w:rStyle w:val="PageNumber"/>
        <w:rFonts w:ascii="Arial" w:hAnsi="Arial"/>
      </w:rPr>
      <w:instrText xml:space="preserve"> PAGE </w:instrText>
    </w:r>
    <w:r w:rsidRPr="00B557F7">
      <w:rPr>
        <w:rStyle w:val="PageNumber"/>
        <w:rFonts w:ascii="Arial" w:hAnsi="Arial"/>
      </w:rPr>
      <w:fldChar w:fldCharType="separate"/>
    </w:r>
    <w:r w:rsidR="000218C5">
      <w:rPr>
        <w:rStyle w:val="PageNumber"/>
        <w:rFonts w:ascii="Arial" w:hAnsi="Arial"/>
        <w:noProof/>
      </w:rPr>
      <w:t>6</w:t>
    </w:r>
    <w:r w:rsidRPr="00B557F7">
      <w:rPr>
        <w:rStyle w:val="PageNumbe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FD8" w:rsidRDefault="00790F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0CC" w:rsidRDefault="002270CC">
      <w:r>
        <w:separator/>
      </w:r>
    </w:p>
  </w:footnote>
  <w:footnote w:type="continuationSeparator" w:id="0">
    <w:p w:rsidR="002270CC" w:rsidRDefault="00227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FD8" w:rsidRPr="00B557F7" w:rsidRDefault="00790FD8">
    <w:pPr>
      <w:pStyle w:val="Header"/>
      <w:tabs>
        <w:tab w:val="clear" w:pos="4320"/>
        <w:tab w:val="clear" w:pos="8640"/>
        <w:tab w:val="right" w:pos="9900"/>
      </w:tabs>
      <w:rPr>
        <w:rFonts w:ascii="Arial" w:hAnsi="Arial"/>
      </w:rPr>
    </w:pPr>
    <w:r w:rsidRPr="00B557F7">
      <w:rPr>
        <w:rFonts w:ascii="Arial" w:hAnsi="Arial"/>
      </w:rPr>
      <w:t>IGRA Bylaws and Standing Rules Proposals</w:t>
    </w:r>
    <w:r w:rsidRPr="00B557F7">
      <w:rPr>
        <w:rFonts w:ascii="Arial" w:hAnsi="Arial"/>
      </w:rPr>
      <w:tab/>
    </w:r>
    <w:r w:rsidR="006138CD">
      <w:rPr>
        <w:rFonts w:ascii="Arial" w:hAnsi="Arial"/>
      </w:rPr>
      <w:t>201</w:t>
    </w:r>
    <w:r w:rsidR="00A95D57">
      <w:rPr>
        <w:rFonts w:ascii="Arial" w:hAnsi="Arial"/>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318C"/>
    <w:multiLevelType w:val="multilevel"/>
    <w:tmpl w:val="E3D852CE"/>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33C511F"/>
    <w:multiLevelType w:val="multilevel"/>
    <w:tmpl w:val="CB1EFBDE"/>
    <w:lvl w:ilvl="0">
      <w:start w:val="2"/>
      <w:numFmt w:val="decimal"/>
      <w:lvlText w:val="%1."/>
      <w:lvlJc w:val="left"/>
      <w:pPr>
        <w:ind w:left="360" w:firstLine="0"/>
      </w:pPr>
      <w:rPr>
        <w:rFonts w:hint="default"/>
      </w:rPr>
    </w:lvl>
    <w:lvl w:ilvl="1">
      <w:start w:val="5"/>
      <w:numFmt w:val="lowerLetter"/>
      <w:lvlText w:val="%2."/>
      <w:lvlJc w:val="left"/>
      <w:pPr>
        <w:ind w:left="720" w:firstLine="360"/>
      </w:pPr>
      <w:rPr>
        <w:rFonts w:hint="default"/>
      </w:rPr>
    </w:lvl>
    <w:lvl w:ilvl="2">
      <w:start w:val="1"/>
      <w:numFmt w:val="lowerRoman"/>
      <w:lvlText w:val="%3."/>
      <w:lvlJc w:val="right"/>
      <w:pPr>
        <w:ind w:left="1080" w:firstLine="900"/>
      </w:pPr>
      <w:rPr>
        <w:rFonts w:hint="default"/>
      </w:rPr>
    </w:lvl>
    <w:lvl w:ilvl="3">
      <w:start w:val="1"/>
      <w:numFmt w:val="decimal"/>
      <w:lvlText w:val="%4."/>
      <w:lvlJc w:val="left"/>
      <w:pPr>
        <w:ind w:left="1620" w:firstLine="126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 w15:restartNumberingAfterBreak="0">
    <w:nsid w:val="0413014A"/>
    <w:multiLevelType w:val="multilevel"/>
    <w:tmpl w:val="E5F8DEF6"/>
    <w:lvl w:ilvl="0">
      <w:start w:val="3"/>
      <w:numFmt w:val="upperLetter"/>
      <w:lvlText w:val="%1."/>
      <w:lvlJc w:val="left"/>
      <w:pPr>
        <w:ind w:left="99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3" w15:restartNumberingAfterBreak="0">
    <w:nsid w:val="080727FF"/>
    <w:multiLevelType w:val="multilevel"/>
    <w:tmpl w:val="1CF2F44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A7F4CA8"/>
    <w:multiLevelType w:val="multilevel"/>
    <w:tmpl w:val="1A822F68"/>
    <w:lvl w:ilvl="0">
      <w:start w:val="1"/>
      <w:numFmt w:val="decimal"/>
      <w:lvlText w:val="%1."/>
      <w:lvlJc w:val="left"/>
      <w:pPr>
        <w:ind w:left="1440" w:firstLine="1080"/>
      </w:pPr>
      <w:rPr>
        <w:vertAlign w:val="baseline"/>
      </w:rPr>
    </w:lvl>
    <w:lvl w:ilvl="1">
      <w:start w:val="1"/>
      <w:numFmt w:val="upp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5" w15:restartNumberingAfterBreak="0">
    <w:nsid w:val="0BD112FA"/>
    <w:multiLevelType w:val="multilevel"/>
    <w:tmpl w:val="5AD02F68"/>
    <w:lvl w:ilvl="0">
      <w:start w:val="1"/>
      <w:numFmt w:val="upperLetter"/>
      <w:lvlText w:val="%1."/>
      <w:lvlJc w:val="left"/>
      <w:pPr>
        <w:ind w:left="99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15A33CD4"/>
    <w:multiLevelType w:val="multilevel"/>
    <w:tmpl w:val="8DDE000C"/>
    <w:lvl w:ilvl="0">
      <w:start w:val="1"/>
      <w:numFmt w:val="upperLetter"/>
      <w:lvlText w:val="%1."/>
      <w:lvlJc w:val="left"/>
      <w:pPr>
        <w:ind w:left="99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0A21560"/>
    <w:multiLevelType w:val="multilevel"/>
    <w:tmpl w:val="756C3EA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24481633"/>
    <w:multiLevelType w:val="multilevel"/>
    <w:tmpl w:val="B8DC408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 w15:restartNumberingAfterBreak="0">
    <w:nsid w:val="26E14F12"/>
    <w:multiLevelType w:val="multilevel"/>
    <w:tmpl w:val="37B8E40A"/>
    <w:lvl w:ilvl="0">
      <w:start w:val="1"/>
      <w:numFmt w:val="upperLetter"/>
      <w:lvlText w:val="%1."/>
      <w:lvlJc w:val="left"/>
      <w:pPr>
        <w:ind w:left="990" w:firstLine="360"/>
      </w:pPr>
      <w:rPr>
        <w:vertAlign w:val="baseline"/>
      </w:rPr>
    </w:lvl>
    <w:lvl w:ilvl="1">
      <w:start w:val="73"/>
      <w:numFmt w:val="decimal"/>
      <w:lvlText w:val="%2"/>
      <w:lvlJc w:val="left"/>
      <w:pPr>
        <w:ind w:left="8460" w:firstLine="1080"/>
      </w:pPr>
      <w:rPr>
        <w:vertAlign w:val="baseline"/>
      </w:rPr>
    </w:lvl>
    <w:lvl w:ilvl="2">
      <w:start w:val="2"/>
      <w:numFmt w:val="upperRoman"/>
      <w:lvlText w:val="%3."/>
      <w:lvlJc w:val="left"/>
      <w:pPr>
        <w:ind w:left="2700" w:firstLine="1980"/>
      </w:pPr>
      <w:rPr>
        <w:vertAlign w:val="baseline"/>
      </w:rPr>
    </w:lvl>
    <w:lvl w:ilvl="3">
      <w:start w:val="19"/>
      <w:numFmt w:val="decimal"/>
      <w:lvlText w:val="%4."/>
      <w:lvlJc w:val="left"/>
      <w:pPr>
        <w:ind w:left="324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2F5D30E4"/>
    <w:multiLevelType w:val="multilevel"/>
    <w:tmpl w:val="93803060"/>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30D5262E"/>
    <w:multiLevelType w:val="multilevel"/>
    <w:tmpl w:val="CEB20702"/>
    <w:lvl w:ilvl="0">
      <w:start w:val="1"/>
      <w:numFmt w:val="upperLetter"/>
      <w:lvlText w:val="%1."/>
      <w:lvlJc w:val="left"/>
      <w:pPr>
        <w:ind w:left="99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5E12605"/>
    <w:multiLevelType w:val="multilevel"/>
    <w:tmpl w:val="D9F2DBE6"/>
    <w:lvl w:ilvl="0">
      <w:start w:val="1"/>
      <w:numFmt w:val="decimal"/>
      <w:lvlText w:val="%1."/>
      <w:lvlJc w:val="left"/>
      <w:pPr>
        <w:ind w:left="360" w:firstLine="0"/>
      </w:pPr>
      <w:rPr>
        <w:rFonts w:hint="default"/>
      </w:rPr>
    </w:lvl>
    <w:lvl w:ilvl="1">
      <w:start w:val="2"/>
      <w:numFmt w:val="lowerLetter"/>
      <w:lvlText w:val="%2."/>
      <w:lvlJc w:val="left"/>
      <w:pPr>
        <w:ind w:left="720" w:firstLine="360"/>
      </w:pPr>
      <w:rPr>
        <w:rFonts w:hint="default"/>
      </w:rPr>
    </w:lvl>
    <w:lvl w:ilvl="2">
      <w:start w:val="1"/>
      <w:numFmt w:val="lowerRoman"/>
      <w:lvlText w:val="%3."/>
      <w:lvlJc w:val="right"/>
      <w:pPr>
        <w:ind w:left="1080" w:firstLine="900"/>
      </w:pPr>
      <w:rPr>
        <w:rFonts w:hint="default"/>
      </w:rPr>
    </w:lvl>
    <w:lvl w:ilvl="3">
      <w:start w:val="1"/>
      <w:numFmt w:val="decimal"/>
      <w:lvlText w:val="%4."/>
      <w:lvlJc w:val="left"/>
      <w:pPr>
        <w:ind w:left="1620" w:firstLine="126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3" w15:restartNumberingAfterBreak="0">
    <w:nsid w:val="3AC37871"/>
    <w:multiLevelType w:val="multilevel"/>
    <w:tmpl w:val="87CAE9AE"/>
    <w:lvl w:ilvl="0">
      <w:start w:val="3"/>
      <w:numFmt w:val="upperLetter"/>
      <w:lvlText w:val="%1."/>
      <w:lvlJc w:val="left"/>
      <w:pPr>
        <w:ind w:left="99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46487202"/>
    <w:multiLevelType w:val="multilevel"/>
    <w:tmpl w:val="11E24D5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15:restartNumberingAfterBreak="0">
    <w:nsid w:val="7B4A1A52"/>
    <w:multiLevelType w:val="multilevel"/>
    <w:tmpl w:val="DE0AD2E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0"/>
  </w:num>
  <w:num w:numId="3">
    <w:abstractNumId w:val="4"/>
  </w:num>
  <w:num w:numId="4">
    <w:abstractNumId w:val="14"/>
  </w:num>
  <w:num w:numId="5">
    <w:abstractNumId w:val="11"/>
  </w:num>
  <w:num w:numId="6">
    <w:abstractNumId w:val="9"/>
  </w:num>
  <w:num w:numId="7">
    <w:abstractNumId w:val="3"/>
  </w:num>
  <w:num w:numId="8">
    <w:abstractNumId w:val="5"/>
  </w:num>
  <w:num w:numId="9">
    <w:abstractNumId w:val="6"/>
  </w:num>
  <w:num w:numId="10">
    <w:abstractNumId w:val="13"/>
  </w:num>
  <w:num w:numId="11">
    <w:abstractNumId w:val="8"/>
  </w:num>
  <w:num w:numId="12">
    <w:abstractNumId w:val="15"/>
  </w:num>
  <w:num w:numId="13">
    <w:abstractNumId w:val="2"/>
  </w:num>
  <w:num w:numId="14">
    <w:abstractNumId w:val="12"/>
  </w:num>
  <w:num w:numId="15">
    <w:abstractNumId w:val="7"/>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5081"/>
    <w:rsid w:val="00002A1D"/>
    <w:rsid w:val="00005081"/>
    <w:rsid w:val="00014F29"/>
    <w:rsid w:val="000218C5"/>
    <w:rsid w:val="00023636"/>
    <w:rsid w:val="00053A5A"/>
    <w:rsid w:val="0007103A"/>
    <w:rsid w:val="00085C2F"/>
    <w:rsid w:val="00095EEB"/>
    <w:rsid w:val="00097471"/>
    <w:rsid w:val="000A3D1D"/>
    <w:rsid w:val="000B7FB9"/>
    <w:rsid w:val="000C7F1D"/>
    <w:rsid w:val="000F593A"/>
    <w:rsid w:val="001061B5"/>
    <w:rsid w:val="001214B7"/>
    <w:rsid w:val="0014779B"/>
    <w:rsid w:val="00151EF8"/>
    <w:rsid w:val="00167D68"/>
    <w:rsid w:val="00186455"/>
    <w:rsid w:val="001A1216"/>
    <w:rsid w:val="001A28A2"/>
    <w:rsid w:val="001A71E6"/>
    <w:rsid w:val="001B537C"/>
    <w:rsid w:val="001C343B"/>
    <w:rsid w:val="001D5E92"/>
    <w:rsid w:val="001E43F6"/>
    <w:rsid w:val="001F16CD"/>
    <w:rsid w:val="001F2A5D"/>
    <w:rsid w:val="001F349A"/>
    <w:rsid w:val="002218E4"/>
    <w:rsid w:val="0022666F"/>
    <w:rsid w:val="002270CC"/>
    <w:rsid w:val="002540E4"/>
    <w:rsid w:val="00263C67"/>
    <w:rsid w:val="00273BFB"/>
    <w:rsid w:val="002745C5"/>
    <w:rsid w:val="0028598D"/>
    <w:rsid w:val="002963D2"/>
    <w:rsid w:val="002B754B"/>
    <w:rsid w:val="002C55CA"/>
    <w:rsid w:val="002D2F61"/>
    <w:rsid w:val="00311288"/>
    <w:rsid w:val="003217C7"/>
    <w:rsid w:val="003319F7"/>
    <w:rsid w:val="00331AD9"/>
    <w:rsid w:val="00353544"/>
    <w:rsid w:val="00366479"/>
    <w:rsid w:val="0037268B"/>
    <w:rsid w:val="00390CCB"/>
    <w:rsid w:val="003A3902"/>
    <w:rsid w:val="003C2492"/>
    <w:rsid w:val="003D7048"/>
    <w:rsid w:val="003F24AB"/>
    <w:rsid w:val="003F2882"/>
    <w:rsid w:val="003F28A5"/>
    <w:rsid w:val="00424A1E"/>
    <w:rsid w:val="004404B6"/>
    <w:rsid w:val="0044590F"/>
    <w:rsid w:val="00465B47"/>
    <w:rsid w:val="004827B5"/>
    <w:rsid w:val="00486786"/>
    <w:rsid w:val="004953BC"/>
    <w:rsid w:val="004A0F6B"/>
    <w:rsid w:val="004C5D2A"/>
    <w:rsid w:val="004D4F2C"/>
    <w:rsid w:val="004E70E7"/>
    <w:rsid w:val="004F0FBB"/>
    <w:rsid w:val="004F264A"/>
    <w:rsid w:val="00530883"/>
    <w:rsid w:val="00540A17"/>
    <w:rsid w:val="00546235"/>
    <w:rsid w:val="00556768"/>
    <w:rsid w:val="005646B7"/>
    <w:rsid w:val="005675B4"/>
    <w:rsid w:val="00595D52"/>
    <w:rsid w:val="005A2CF0"/>
    <w:rsid w:val="005B1D2F"/>
    <w:rsid w:val="005B31D8"/>
    <w:rsid w:val="005C4AAD"/>
    <w:rsid w:val="005E050F"/>
    <w:rsid w:val="005E2BF8"/>
    <w:rsid w:val="005F66D1"/>
    <w:rsid w:val="006138CD"/>
    <w:rsid w:val="00640963"/>
    <w:rsid w:val="00666FF7"/>
    <w:rsid w:val="00676EC9"/>
    <w:rsid w:val="006867C2"/>
    <w:rsid w:val="006B0E0D"/>
    <w:rsid w:val="006D1389"/>
    <w:rsid w:val="006D29FA"/>
    <w:rsid w:val="006D693F"/>
    <w:rsid w:val="006E0458"/>
    <w:rsid w:val="006E623B"/>
    <w:rsid w:val="00706AF5"/>
    <w:rsid w:val="00706F89"/>
    <w:rsid w:val="0071385D"/>
    <w:rsid w:val="00716190"/>
    <w:rsid w:val="007175E5"/>
    <w:rsid w:val="00722FC8"/>
    <w:rsid w:val="00723721"/>
    <w:rsid w:val="007371FC"/>
    <w:rsid w:val="007372DB"/>
    <w:rsid w:val="007600D9"/>
    <w:rsid w:val="00772FC1"/>
    <w:rsid w:val="00774F60"/>
    <w:rsid w:val="00786F1A"/>
    <w:rsid w:val="00790FD8"/>
    <w:rsid w:val="007A6094"/>
    <w:rsid w:val="007B12C3"/>
    <w:rsid w:val="007C13FC"/>
    <w:rsid w:val="007F18FB"/>
    <w:rsid w:val="00804B9B"/>
    <w:rsid w:val="00812767"/>
    <w:rsid w:val="00813CF0"/>
    <w:rsid w:val="00824900"/>
    <w:rsid w:val="008279AE"/>
    <w:rsid w:val="00836B20"/>
    <w:rsid w:val="00842B45"/>
    <w:rsid w:val="00842D06"/>
    <w:rsid w:val="00873F36"/>
    <w:rsid w:val="00883BFE"/>
    <w:rsid w:val="00885193"/>
    <w:rsid w:val="0089178E"/>
    <w:rsid w:val="008A3C20"/>
    <w:rsid w:val="008B526E"/>
    <w:rsid w:val="008D5353"/>
    <w:rsid w:val="009073C6"/>
    <w:rsid w:val="009119B4"/>
    <w:rsid w:val="0092206F"/>
    <w:rsid w:val="00922B59"/>
    <w:rsid w:val="009277F1"/>
    <w:rsid w:val="00951217"/>
    <w:rsid w:val="00953329"/>
    <w:rsid w:val="009C4B73"/>
    <w:rsid w:val="009D36E3"/>
    <w:rsid w:val="00A0791F"/>
    <w:rsid w:val="00A1027F"/>
    <w:rsid w:val="00A20672"/>
    <w:rsid w:val="00A23EEF"/>
    <w:rsid w:val="00A346AD"/>
    <w:rsid w:val="00A37B7A"/>
    <w:rsid w:val="00A42692"/>
    <w:rsid w:val="00A454E5"/>
    <w:rsid w:val="00A534DD"/>
    <w:rsid w:val="00A5516F"/>
    <w:rsid w:val="00A63385"/>
    <w:rsid w:val="00A70D72"/>
    <w:rsid w:val="00A838AA"/>
    <w:rsid w:val="00A9324B"/>
    <w:rsid w:val="00A95D57"/>
    <w:rsid w:val="00AD08A1"/>
    <w:rsid w:val="00AE02E6"/>
    <w:rsid w:val="00AF10AD"/>
    <w:rsid w:val="00B10742"/>
    <w:rsid w:val="00B13395"/>
    <w:rsid w:val="00B21F25"/>
    <w:rsid w:val="00B379B6"/>
    <w:rsid w:val="00B41C1F"/>
    <w:rsid w:val="00B43983"/>
    <w:rsid w:val="00B53511"/>
    <w:rsid w:val="00B64E40"/>
    <w:rsid w:val="00B75172"/>
    <w:rsid w:val="00B80FDE"/>
    <w:rsid w:val="00B91E23"/>
    <w:rsid w:val="00BB7B68"/>
    <w:rsid w:val="00BC6527"/>
    <w:rsid w:val="00BD29A6"/>
    <w:rsid w:val="00BE3DED"/>
    <w:rsid w:val="00C01510"/>
    <w:rsid w:val="00C03805"/>
    <w:rsid w:val="00C044D2"/>
    <w:rsid w:val="00C349B1"/>
    <w:rsid w:val="00C37EBC"/>
    <w:rsid w:val="00C43C21"/>
    <w:rsid w:val="00C605AB"/>
    <w:rsid w:val="00C60702"/>
    <w:rsid w:val="00C64B21"/>
    <w:rsid w:val="00C808B4"/>
    <w:rsid w:val="00C81180"/>
    <w:rsid w:val="00CA6EE9"/>
    <w:rsid w:val="00CB5B5E"/>
    <w:rsid w:val="00CC28D1"/>
    <w:rsid w:val="00CD1610"/>
    <w:rsid w:val="00CD2264"/>
    <w:rsid w:val="00CD4696"/>
    <w:rsid w:val="00D01BC3"/>
    <w:rsid w:val="00D02F8D"/>
    <w:rsid w:val="00D06FB3"/>
    <w:rsid w:val="00D07959"/>
    <w:rsid w:val="00D5299F"/>
    <w:rsid w:val="00D70F2F"/>
    <w:rsid w:val="00D71533"/>
    <w:rsid w:val="00D74DCF"/>
    <w:rsid w:val="00D7768D"/>
    <w:rsid w:val="00D85566"/>
    <w:rsid w:val="00D879EE"/>
    <w:rsid w:val="00D92B2C"/>
    <w:rsid w:val="00DB029A"/>
    <w:rsid w:val="00DC0E3C"/>
    <w:rsid w:val="00DC7608"/>
    <w:rsid w:val="00DD4F36"/>
    <w:rsid w:val="00DE4C87"/>
    <w:rsid w:val="00E1309B"/>
    <w:rsid w:val="00E136A3"/>
    <w:rsid w:val="00E230A7"/>
    <w:rsid w:val="00E8078C"/>
    <w:rsid w:val="00E913A2"/>
    <w:rsid w:val="00E91738"/>
    <w:rsid w:val="00EA524A"/>
    <w:rsid w:val="00EB4AE0"/>
    <w:rsid w:val="00EC7EF4"/>
    <w:rsid w:val="00ED3A4C"/>
    <w:rsid w:val="00F2327E"/>
    <w:rsid w:val="00F31BEE"/>
    <w:rsid w:val="00F40B6A"/>
    <w:rsid w:val="00F4309D"/>
    <w:rsid w:val="00F54341"/>
    <w:rsid w:val="00F60806"/>
    <w:rsid w:val="00F815E0"/>
    <w:rsid w:val="00F95A4A"/>
    <w:rsid w:val="00FA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AE2C2"/>
  <w15:chartTrackingRefBased/>
  <w15:docId w15:val="{7DDD26DA-8BDB-43AF-89B2-03D79478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50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029A"/>
    <w:pPr>
      <w:spacing w:line="240" w:lineRule="exact"/>
      <w:jc w:val="both"/>
    </w:pPr>
    <w:rPr>
      <w:szCs w:val="20"/>
    </w:rPr>
  </w:style>
  <w:style w:type="paragraph" w:styleId="BodyText2">
    <w:name w:val="Body Text 2"/>
    <w:basedOn w:val="Normal"/>
    <w:rsid w:val="00DB029A"/>
    <w:pPr>
      <w:spacing w:after="120" w:line="480" w:lineRule="auto"/>
    </w:pPr>
  </w:style>
  <w:style w:type="paragraph" w:styleId="ListParagraph">
    <w:name w:val="List Paragraph"/>
    <w:basedOn w:val="Normal"/>
    <w:uiPriority w:val="34"/>
    <w:qFormat/>
    <w:rsid w:val="00DB029A"/>
    <w:pPr>
      <w:spacing w:after="200" w:line="276" w:lineRule="auto"/>
      <w:ind w:left="720"/>
      <w:contextualSpacing/>
    </w:pPr>
    <w:rPr>
      <w:rFonts w:ascii="Calibri" w:eastAsia="Calibri" w:hAnsi="Calibri"/>
      <w:sz w:val="22"/>
      <w:szCs w:val="22"/>
    </w:rPr>
  </w:style>
  <w:style w:type="character" w:styleId="Strong">
    <w:name w:val="Strong"/>
    <w:qFormat/>
    <w:rsid w:val="00DB029A"/>
    <w:rPr>
      <w:b/>
      <w:bCs/>
    </w:rPr>
  </w:style>
  <w:style w:type="paragraph" w:styleId="Header">
    <w:name w:val="header"/>
    <w:basedOn w:val="Normal"/>
    <w:rsid w:val="004827B5"/>
    <w:pPr>
      <w:tabs>
        <w:tab w:val="center" w:pos="4320"/>
        <w:tab w:val="right" w:pos="8640"/>
      </w:tabs>
    </w:pPr>
    <w:rPr>
      <w:sz w:val="20"/>
      <w:szCs w:val="20"/>
    </w:rPr>
  </w:style>
  <w:style w:type="paragraph" w:styleId="Footer">
    <w:name w:val="footer"/>
    <w:basedOn w:val="Normal"/>
    <w:rsid w:val="004827B5"/>
    <w:pPr>
      <w:tabs>
        <w:tab w:val="center" w:pos="4320"/>
        <w:tab w:val="right" w:pos="8640"/>
      </w:tabs>
    </w:pPr>
    <w:rPr>
      <w:sz w:val="20"/>
      <w:szCs w:val="20"/>
    </w:rPr>
  </w:style>
  <w:style w:type="paragraph" w:styleId="Title">
    <w:name w:val="Title"/>
    <w:basedOn w:val="Normal"/>
    <w:qFormat/>
    <w:rsid w:val="004827B5"/>
    <w:pPr>
      <w:jc w:val="center"/>
    </w:pPr>
    <w:rPr>
      <w:sz w:val="36"/>
      <w:szCs w:val="36"/>
    </w:rPr>
  </w:style>
  <w:style w:type="character" w:styleId="PageNumber">
    <w:name w:val="page number"/>
    <w:basedOn w:val="DefaultParagraphFont"/>
    <w:rsid w:val="004827B5"/>
  </w:style>
  <w:style w:type="paragraph" w:styleId="BalloonText">
    <w:name w:val="Balloon Text"/>
    <w:basedOn w:val="Normal"/>
    <w:link w:val="BalloonTextChar"/>
    <w:rsid w:val="00C349B1"/>
    <w:rPr>
      <w:rFonts w:ascii="Tahoma" w:hAnsi="Tahoma" w:cs="Tahoma"/>
      <w:sz w:val="16"/>
      <w:szCs w:val="16"/>
    </w:rPr>
  </w:style>
  <w:style w:type="character" w:customStyle="1" w:styleId="BalloonTextChar">
    <w:name w:val="Balloon Text Char"/>
    <w:link w:val="BalloonText"/>
    <w:rsid w:val="00C349B1"/>
    <w:rPr>
      <w:rFonts w:ascii="Tahoma" w:hAnsi="Tahoma" w:cs="Tahoma"/>
      <w:sz w:val="16"/>
      <w:szCs w:val="16"/>
    </w:rPr>
  </w:style>
  <w:style w:type="character" w:customStyle="1" w:styleId="BodyTextChar">
    <w:name w:val="Body Text Char"/>
    <w:link w:val="BodyText"/>
    <w:rsid w:val="005C4AAD"/>
    <w:rPr>
      <w:sz w:val="24"/>
    </w:rPr>
  </w:style>
  <w:style w:type="paragraph" w:customStyle="1" w:styleId="msonormalcxspmiddle">
    <w:name w:val="msonormalcxspmiddle"/>
    <w:basedOn w:val="Normal"/>
    <w:rsid w:val="000A3D1D"/>
    <w:pPr>
      <w:spacing w:before="100" w:beforeAutospacing="1" w:after="100" w:afterAutospacing="1"/>
    </w:pPr>
  </w:style>
  <w:style w:type="paragraph" w:styleId="BodyTextIndent2">
    <w:name w:val="Body Text Indent 2"/>
    <w:basedOn w:val="Normal"/>
    <w:link w:val="BodyTextIndent2Char"/>
    <w:rsid w:val="000A3D1D"/>
    <w:pPr>
      <w:spacing w:after="120" w:line="480" w:lineRule="auto"/>
      <w:ind w:left="360"/>
    </w:pPr>
  </w:style>
  <w:style w:type="character" w:customStyle="1" w:styleId="BodyTextIndent2Char">
    <w:name w:val="Body Text Indent 2 Char"/>
    <w:link w:val="BodyTextIndent2"/>
    <w:rsid w:val="000A3D1D"/>
    <w:rPr>
      <w:sz w:val="24"/>
      <w:szCs w:val="24"/>
    </w:rPr>
  </w:style>
  <w:style w:type="paragraph" w:styleId="EnvelopeReturn">
    <w:name w:val="envelope return"/>
    <w:basedOn w:val="Normal"/>
    <w:rsid w:val="000A3D1D"/>
    <w:rPr>
      <w:rFonts w:cs="Arial"/>
      <w:szCs w:val="20"/>
    </w:rPr>
  </w:style>
  <w:style w:type="paragraph" w:styleId="BodyTextIndent">
    <w:name w:val="Body Text Indent"/>
    <w:basedOn w:val="Normal"/>
    <w:link w:val="BodyTextIndentChar"/>
    <w:rsid w:val="00A0791F"/>
    <w:pPr>
      <w:spacing w:after="120"/>
      <w:ind w:left="360"/>
    </w:pPr>
  </w:style>
  <w:style w:type="character" w:customStyle="1" w:styleId="BodyTextIndentChar">
    <w:name w:val="Body Text Indent Char"/>
    <w:link w:val="BodyTextIndent"/>
    <w:rsid w:val="00A079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19</Pages>
  <Words>4516</Words>
  <Characters>25746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cp:lastModifiedBy>Benjamin Avant</cp:lastModifiedBy>
  <cp:revision>6</cp:revision>
  <cp:lastPrinted>2017-11-10T20:04:00Z</cp:lastPrinted>
  <dcterms:created xsi:type="dcterms:W3CDTF">2018-11-05T01:34:00Z</dcterms:created>
  <dcterms:modified xsi:type="dcterms:W3CDTF">2018-11-16T01:13:00Z</dcterms:modified>
</cp:coreProperties>
</file>